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1" w:rsidRPr="009C2121" w:rsidRDefault="009C2121" w:rsidP="009C2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Koninklijk besluit </w:t>
      </w:r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van 21 juli 2016 </w:t>
      </w:r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tot omzetting van richtlijn 2014/85/EU van de Commissie van 1 juli 2014 tot wijziging van richtlijn 2006/126/EG van het Europees Parlement en de Raad betreffende het </w:t>
      </w:r>
      <w:bookmarkStart w:id="0" w:name="hit1"/>
      <w:bookmarkEnd w:id="0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rijbewijs</w:t>
      </w:r>
      <w:r w:rsidR="00B10A0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(B.S. 10 augustus</w:t>
      </w:r>
      <w:bookmarkStart w:id="1" w:name="_GoBack"/>
      <w:bookmarkEnd w:id="1"/>
      <w:r w:rsidR="00B10A0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2016)</w:t>
      </w: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Cs/>
          <w:lang w:eastAsia="nl-BE"/>
        </w:rPr>
      </w:pPr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Artikel </w:t>
      </w:r>
      <w:hyperlink r:id="rId6" w:anchor="Art.2" w:history="1">
        <w:r w:rsidRPr="009C2121">
          <w:rPr>
            <w:rFonts w:ascii="Times New Roman" w:eastAsia="Times New Roman" w:hAnsi="Times New Roman" w:cs="Times New Roman"/>
            <w:b/>
            <w:bCs/>
            <w:u w:val="single"/>
            <w:lang w:eastAsia="nl-BE"/>
          </w:rPr>
          <w:t>1</w:t>
        </w:r>
      </w:hyperlink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. Dit besluit voorziet in de omzetting van de richtlijn 2014/85/EU van de Commissie van 1 juli 2014 tot wijziging van Richtlijn 2006/126/EG van het Europees Parlement en de Raad betreffende het </w:t>
      </w:r>
      <w:bookmarkStart w:id="2" w:name="hit2"/>
      <w:bookmarkEnd w:id="2"/>
      <w:r w:rsidRPr="009C2121">
        <w:rPr>
          <w:rFonts w:ascii="Times New Roman" w:eastAsia="Times New Roman" w:hAnsi="Times New Roman" w:cs="Times New Roman"/>
          <w:bCs/>
          <w:lang w:eastAsia="nl-BE"/>
        </w:rPr>
        <w:t>rijbewijs.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bookmarkStart w:id="3" w:name="Art.2"/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hyperlink r:id="rId7" w:anchor="Art.1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bookmarkEnd w:id="3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8" w:anchor="Art.3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2</w:t>
        </w:r>
      </w:hyperlink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. In de Nederlandse tekst van artikel 20, § 6, van het koninklijk besluit van 23 maart 1998 betreffende het </w:t>
      </w:r>
      <w:bookmarkStart w:id="4" w:name="hit3"/>
      <w:bookmarkEnd w:id="4"/>
      <w:r w:rsidRPr="009C2121">
        <w:rPr>
          <w:rFonts w:ascii="Times New Roman" w:eastAsia="Times New Roman" w:hAnsi="Times New Roman" w:cs="Times New Roman"/>
          <w:bCs/>
          <w:lang w:eastAsia="nl-BE"/>
        </w:rPr>
        <w:t>rijbewijs, ingevoegd bij het koninklijk besluit van 15 november 2013, worden de woorden "D1+E of D" vervangen door de woorden "D1+E, D of D+</w:t>
      </w:r>
      <w:bookmarkStart w:id="5" w:name="Art.3"/>
      <w:r w:rsidRPr="009C2121">
        <w:rPr>
          <w:rFonts w:ascii="Times New Roman" w:eastAsia="Times New Roman" w:hAnsi="Times New Roman" w:cs="Times New Roman"/>
          <w:bCs/>
          <w:lang w:eastAsia="nl-BE"/>
        </w:rPr>
        <w:t>E".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hyperlink r:id="rId9" w:anchor="Art.2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bookmarkEnd w:id="5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10" w:anchor="Art.4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3</w:t>
        </w:r>
      </w:hyperlink>
      <w:r w:rsidRPr="009C2121">
        <w:rPr>
          <w:rFonts w:ascii="Times New Roman" w:eastAsia="Times New Roman" w:hAnsi="Times New Roman" w:cs="Times New Roman"/>
          <w:bCs/>
          <w:lang w:eastAsia="nl-BE"/>
        </w:rPr>
        <w:t>. In artikel 21, § 1, van hetzelfde besluit, worden de volgende wijzigingen aangebracht: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1° in het tweede lid worden de woorden "C, C+E, D en D+E of van de subcategorieën C1, C1+E, D1 en D1+E" vervangen door de woorden "C1, C, C1+E, C+E, D1, D, D1+E en D+E";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2° in het derde lid worden de woorden "categorieën C, C+E, D en D+E of voor de subcategorieën C1, C1+E, D1 en D1+E" vervangen door de woorden "categorieën C1, C, C1+E, C+E, D1, D, D1+E en D+E" en worden de woorden "of subcategorieën" opgeheven.</w:t>
      </w:r>
      <w:bookmarkStart w:id="6" w:name="Art.4"/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hyperlink r:id="rId11" w:anchor="Art.3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bookmarkEnd w:id="6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12" w:anchor="Art.5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4</w:t>
        </w:r>
      </w:hyperlink>
      <w:r w:rsidRPr="009C2121">
        <w:rPr>
          <w:rFonts w:ascii="Times New Roman" w:eastAsia="Times New Roman" w:hAnsi="Times New Roman" w:cs="Times New Roman"/>
          <w:bCs/>
          <w:lang w:eastAsia="nl-BE"/>
        </w:rPr>
        <w:t>. In punt II. van bijlage 6 van hetzelfde besluit, gewijzigd bij de koninklijke besluiten van 5 september 2002, 10 september 2010, 2 maart 2011 en 28 april 2011, worden de volgende wijzigingen aangebracht: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1° punt 4.1.1. wordt aangevuld met de volgende zin: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"De kandidaat met een matig of ernstig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slaapapneusyndroom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is niet rijgeschikt.";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2° in punt 4.1.4. worden de woorden "matig of ernstig" ingevoegd tussen de woorden "De kandidaat met een" en de woorden "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slaapapneusyndroom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kan";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3° in punt 4.1.4. wordt het eerste lid aangevuld met de woorden "Adequate medische opvolging en therapietrouw zijn vereist.";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4° in punt 4.1.4. worden de woorden "en is er adequate medische opvolging en therapietrouw, " ingevoegd tussen de woorden "stoornissen of anomalieën," en de woorden "dan kan een rijgeschiktheidsverklaring";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5° punt 4.2.1. wordt aangevuld met de volgende zin: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"De kandidaat met een matig of ernstig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slaapapneusyndroom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is niet rijgeschikt.";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6° in punt 4.2.2. worden de woorden "matig of ernstig" ingevoegd tussen de woorden "De kandidaat met een" en de woorden "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slaapapneusyndroom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kan";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7° in punt 4.2.2. worden de woorden "van een neuroloog is" vervangen door de woorden ", adequate medische opvolging en therapietrouw zijn";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  8° in punt 4.2.2. worden de woorden "en is er adequate medische opvolging en therapietrouw," ingevoegd tussen de woorden "vrij van de symptomen" en de woorden ",</w:t>
      </w:r>
      <w:bookmarkStart w:id="7" w:name="Art.5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dan is de geldigheidsduur".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hyperlink r:id="rId13" w:anchor="Art.4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bookmarkEnd w:id="7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5. 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t>De minister bevoegd voor het Wegverkeer is belast met de uitvoering van dit besluit.</w:t>
      </w: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Cs/>
          <w:lang w:eastAsia="nl-BE"/>
        </w:rPr>
      </w:pP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Cs/>
          <w:lang w:eastAsia="nl-BE"/>
        </w:rPr>
      </w:pPr>
      <w:r w:rsidRPr="009C2121">
        <w:rPr>
          <w:rFonts w:ascii="Times New Roman" w:eastAsia="Times New Roman" w:hAnsi="Times New Roman" w:cs="Times New Roman"/>
          <w:bCs/>
          <w:lang w:eastAsia="nl-BE"/>
        </w:rPr>
        <w:t>Gegeven te Brussel, op 21 juli 2016.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FILIP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Van Koningswege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De Minister van Mobiliteit,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François BELLOT</w:t>
      </w:r>
    </w:p>
    <w:p w:rsidR="009C2121" w:rsidRPr="009C2121" w:rsidRDefault="009C2121">
      <w:pPr>
        <w:rPr>
          <w:rFonts w:ascii="Times New Roman" w:hAnsi="Times New Roman" w:cs="Times New Roman"/>
        </w:rPr>
      </w:pPr>
    </w:p>
    <w:p w:rsidR="009C2121" w:rsidRPr="009C2121" w:rsidRDefault="009C2121">
      <w:pPr>
        <w:rPr>
          <w:rFonts w:ascii="Times New Roman" w:hAnsi="Times New Roman" w:cs="Times New Roman"/>
        </w:rPr>
      </w:pPr>
      <w:r w:rsidRPr="009C2121">
        <w:rPr>
          <w:rFonts w:ascii="Times New Roman" w:hAnsi="Times New Roman" w:cs="Times New Roman"/>
        </w:rPr>
        <w:br w:type="page"/>
      </w: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lastRenderedPageBreak/>
        <w:t>Arrêté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royal </w:t>
      </w:r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du 21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juillet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2016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transposant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la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directive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2014/85/UE de la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Commission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du 1er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juillet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2014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modifiant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la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directive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2006/126/CE du Parlement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européen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et du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Conseil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relative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au permis de </w:t>
      </w:r>
      <w:proofErr w:type="spellStart"/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conduire</w:t>
      </w:r>
      <w:proofErr w:type="spellEnd"/>
      <w:r w:rsidR="00B10A0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(M.B. 10 </w:t>
      </w:r>
      <w:proofErr w:type="spellStart"/>
      <w:r w:rsidR="00B10A0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août</w:t>
      </w:r>
      <w:proofErr w:type="spellEnd"/>
      <w:r w:rsidR="00B10A0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2016)</w:t>
      </w:r>
      <w:r w:rsidRPr="009C21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</w:p>
    <w:p w:rsidR="009C2121" w:rsidRPr="009C2121" w:rsidRDefault="009C2121" w:rsidP="009C2121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nl-BE"/>
        </w:rPr>
      </w:pPr>
      <w:proofErr w:type="spellStart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>Article</w:t>
      </w:r>
      <w:proofErr w:type="spellEnd"/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14" w:anchor="Art.2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1er</w:t>
        </w:r>
      </w:hyperlink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. Le présent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transpose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directive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2014/85/UE de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Commission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du 1er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juillet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2014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modifiant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directive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2006/126/CE du Parlement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européen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et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Conseil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rel</w:t>
      </w:r>
      <w:r>
        <w:rPr>
          <w:rFonts w:ascii="Times New Roman" w:eastAsia="Times New Roman" w:hAnsi="Times New Roman" w:cs="Times New Roman"/>
          <w:bCs/>
          <w:lang w:eastAsia="nl-BE"/>
        </w:rPr>
        <w:t>ative</w:t>
      </w:r>
      <w:proofErr w:type="spellEnd"/>
      <w:r>
        <w:rPr>
          <w:rFonts w:ascii="Times New Roman" w:eastAsia="Times New Roman" w:hAnsi="Times New Roman" w:cs="Times New Roman"/>
          <w:bCs/>
          <w:lang w:eastAsia="nl-BE"/>
        </w:rPr>
        <w:t xml:space="preserve"> au permis de </w:t>
      </w:r>
      <w:proofErr w:type="spellStart"/>
      <w:r>
        <w:rPr>
          <w:rFonts w:ascii="Times New Roman" w:eastAsia="Times New Roman" w:hAnsi="Times New Roman" w:cs="Times New Roman"/>
          <w:bCs/>
          <w:lang w:eastAsia="nl-BE"/>
        </w:rPr>
        <w:t>conduire</w:t>
      </w:r>
      <w:proofErr w:type="spellEnd"/>
      <w:r>
        <w:rPr>
          <w:rFonts w:ascii="Times New Roman" w:eastAsia="Times New Roman" w:hAnsi="Times New Roman" w:cs="Times New Roman"/>
          <w:bCs/>
          <w:lang w:eastAsia="nl-BE"/>
        </w:rPr>
        <w:t>.</w:t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hyperlink r:id="rId15" w:anchor="Art.1er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16" w:anchor="Art.3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2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>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texte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néerlandais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l'article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20, § 6,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royal du 23 mars 1998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relatif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au permis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conduire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inséré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royal du 15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novembre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2013, les mots " D1+E of D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remplacés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</w:t>
      </w:r>
      <w:r>
        <w:rPr>
          <w:rFonts w:ascii="Times New Roman" w:eastAsia="Times New Roman" w:hAnsi="Times New Roman" w:cs="Times New Roman"/>
          <w:bCs/>
          <w:lang w:eastAsia="nl-BE"/>
        </w:rPr>
        <w:t>les mots " D1+E, D of D+E ".</w:t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hyperlink r:id="rId17" w:anchor="Art.2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18" w:anchor="Art.4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3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>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l'article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21, § 1er,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même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, les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modifications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suivantes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apportées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1°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l'alinéa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2, les mots " C, C +E, D et D + 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des sous-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C1, C1+E, D1 et D1+E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remplacés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les mots " C1, C, C1+E, C+E, D1, D, D1+E et D+E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2°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l'alinéa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3,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C, C+E, D et D+E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des sous-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C1, C1+E, D1 et D1+E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sous-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équivalentes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remplacés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C1, C, C1+E, C+E, D1, D, D1+E et D+E " et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so</w:t>
      </w:r>
      <w:r>
        <w:rPr>
          <w:rFonts w:ascii="Times New Roman" w:eastAsia="Times New Roman" w:hAnsi="Times New Roman" w:cs="Times New Roman"/>
          <w:bCs/>
          <w:lang w:eastAsia="nl-BE"/>
        </w:rPr>
        <w:t>us-</w:t>
      </w:r>
      <w:proofErr w:type="spellStart"/>
      <w:r>
        <w:rPr>
          <w:rFonts w:ascii="Times New Roman" w:eastAsia="Times New Roman" w:hAnsi="Times New Roman" w:cs="Times New Roman"/>
          <w:bCs/>
          <w:lang w:eastAsia="nl-BE"/>
        </w:rPr>
        <w:t>catégories</w:t>
      </w:r>
      <w:proofErr w:type="spellEnd"/>
      <w:r>
        <w:rPr>
          <w:rFonts w:ascii="Times New Roman" w:eastAsia="Times New Roman" w:hAnsi="Times New Roman" w:cs="Times New Roman"/>
          <w:bCs/>
          <w:lang w:eastAsia="nl-BE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nl-BE"/>
        </w:rPr>
        <w:t>abrogés</w:t>
      </w:r>
      <w:proofErr w:type="spellEnd"/>
      <w:r>
        <w:rPr>
          <w:rFonts w:ascii="Times New Roman" w:eastAsia="Times New Roman" w:hAnsi="Times New Roman" w:cs="Times New Roman"/>
          <w:bCs/>
          <w:lang w:eastAsia="nl-BE"/>
        </w:rPr>
        <w:t>.</w:t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r>
        <w:rPr>
          <w:rFonts w:ascii="Times New Roman" w:eastAsia="Times New Roman" w:hAnsi="Times New Roman" w:cs="Times New Roman"/>
          <w:bCs/>
          <w:lang w:eastAsia="nl-BE"/>
        </w:rPr>
        <w:br/>
      </w:r>
      <w:hyperlink r:id="rId19" w:anchor="Art.3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Art.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 xml:space="preserve"> </w:t>
      </w:r>
      <w:hyperlink r:id="rId20" w:anchor="Art.5" w:history="1">
        <w:r w:rsidRPr="009C2121">
          <w:rPr>
            <w:rFonts w:ascii="Times New Roman" w:eastAsia="Times New Roman" w:hAnsi="Times New Roman" w:cs="Times New Roman"/>
            <w:b/>
            <w:bCs/>
            <w:lang w:eastAsia="nl-BE"/>
          </w:rPr>
          <w:t>4</w:t>
        </w:r>
      </w:hyperlink>
      <w:r w:rsidRPr="009C2121">
        <w:rPr>
          <w:rFonts w:ascii="Times New Roman" w:eastAsia="Times New Roman" w:hAnsi="Times New Roman" w:cs="Times New Roman"/>
          <w:b/>
          <w:bCs/>
          <w:lang w:eastAsia="nl-BE"/>
        </w:rPr>
        <w:t>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II.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l'annexe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6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même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modifiée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les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arrêtés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royaux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des 5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septembre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2002, 10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septembre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2010, 2 mars 2011 et 28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avril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2011, les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modifications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suivantes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apportées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1°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4.1.1.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complété par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phrase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suivante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" Le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candidat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atteint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syndrome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d'apnée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sommeil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modéré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sévère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inapte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à la conduite.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2°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4.1.4.,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modéré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sévère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insérés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entre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syndrome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d'apnée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sommeil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et les mots " peut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être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déclaré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3°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4.1.4.,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l'alinéa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1er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complété par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médical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approprié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et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thérapie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fidèlement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nécessaires.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4°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4.1.4., les mots " 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s'il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y 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médical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approprié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et si la thérapie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fidèlement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insérés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entre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les mots " pas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troubles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d'anomalies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, " et les mots " 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attestation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d'aptitude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peut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être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délivrée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5°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4.2.1.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complété par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phrase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suivante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" Le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candidat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atteint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syndrome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d'apnée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sommeil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modéré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sévère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inapte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à la conduite.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6°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4.2.2.,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modéré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ou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sévère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insérés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entre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syndrome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d'apnée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du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sommeil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et les mots " peut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être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déclaré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7°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4.2.2.,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neurologue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remplacés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par les mots " 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médical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approprié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et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thérapie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fidèlement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;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  8° dans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point 4.2.2., les mots " 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s'il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y 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un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médical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approprié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et si la thérapie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suivie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fidèlement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sont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insérés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entre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les mots "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d'anomalies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après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cette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période " et les mots " ,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durée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validité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".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</w:r>
      <w:hyperlink r:id="rId21" w:anchor="Art.4" w:history="1">
        <w:r w:rsidRPr="009C2121">
          <w:rPr>
            <w:rFonts w:ascii="Times New Roman" w:eastAsia="Times New Roman" w:hAnsi="Times New Roman" w:cs="Times New Roman"/>
            <w:b/>
            <w:bCs/>
            <w:lang w:val="en-US" w:eastAsia="nl-BE"/>
          </w:rPr>
          <w:t>Art.</w:t>
        </w:r>
      </w:hyperlink>
      <w:r w:rsidRPr="009C2121">
        <w:rPr>
          <w:rFonts w:ascii="Times New Roman" w:eastAsia="Times New Roman" w:hAnsi="Times New Roman" w:cs="Times New Roman"/>
          <w:b/>
          <w:bCs/>
          <w:lang w:val="en-US" w:eastAsia="nl-BE"/>
        </w:rPr>
        <w:t xml:space="preserve"> 5.</w:t>
      </w:r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Le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ministre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qui a la Circulation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routière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dans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ses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attributions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est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chargé de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l'exécution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du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présent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arrêté</w:t>
      </w:r>
      <w:proofErr w:type="spellEnd"/>
      <w:r w:rsidRPr="009C2121">
        <w:rPr>
          <w:rFonts w:ascii="Times New Roman" w:eastAsia="Times New Roman" w:hAnsi="Times New Roman" w:cs="Times New Roman"/>
          <w:bCs/>
          <w:lang w:val="en-US" w:eastAsia="nl-BE"/>
        </w:rPr>
        <w:t>.</w:t>
      </w:r>
    </w:p>
    <w:p w:rsidR="009C2121" w:rsidRPr="009C2121" w:rsidRDefault="009C2121" w:rsidP="009C2121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Donné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à Bruxelles,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21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juillet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2016.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PHILIPPE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Par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le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Roi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: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 xml:space="preserve">Le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Ministre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 xml:space="preserve"> de la </w:t>
      </w:r>
      <w:proofErr w:type="spellStart"/>
      <w:r w:rsidRPr="009C2121">
        <w:rPr>
          <w:rFonts w:ascii="Times New Roman" w:eastAsia="Times New Roman" w:hAnsi="Times New Roman" w:cs="Times New Roman"/>
          <w:bCs/>
          <w:lang w:eastAsia="nl-BE"/>
        </w:rPr>
        <w:t>Mobilité</w:t>
      </w:r>
      <w:proofErr w:type="spellEnd"/>
      <w:r w:rsidRPr="009C2121">
        <w:rPr>
          <w:rFonts w:ascii="Times New Roman" w:eastAsia="Times New Roman" w:hAnsi="Times New Roman" w:cs="Times New Roman"/>
          <w:bCs/>
          <w:lang w:eastAsia="nl-BE"/>
        </w:rPr>
        <w:t>,</w:t>
      </w:r>
      <w:r w:rsidRPr="009C2121">
        <w:rPr>
          <w:rFonts w:ascii="Times New Roman" w:eastAsia="Times New Roman" w:hAnsi="Times New Roman" w:cs="Times New Roman"/>
          <w:bCs/>
          <w:lang w:eastAsia="nl-BE"/>
        </w:rPr>
        <w:br/>
        <w:t>François BELLOT</w:t>
      </w:r>
    </w:p>
    <w:sectPr w:rsidR="009C2121" w:rsidRPr="009C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1"/>
    <w:rsid w:val="00045934"/>
    <w:rsid w:val="0007712F"/>
    <w:rsid w:val="00077AD3"/>
    <w:rsid w:val="0009533A"/>
    <w:rsid w:val="000A01F3"/>
    <w:rsid w:val="00120C24"/>
    <w:rsid w:val="00145C98"/>
    <w:rsid w:val="00151865"/>
    <w:rsid w:val="0015735F"/>
    <w:rsid w:val="001B04ED"/>
    <w:rsid w:val="001C0A76"/>
    <w:rsid w:val="00275BC9"/>
    <w:rsid w:val="002B4A21"/>
    <w:rsid w:val="003E61E8"/>
    <w:rsid w:val="004715E6"/>
    <w:rsid w:val="004F045B"/>
    <w:rsid w:val="00526503"/>
    <w:rsid w:val="005378F5"/>
    <w:rsid w:val="005B0126"/>
    <w:rsid w:val="00645A19"/>
    <w:rsid w:val="00674A5C"/>
    <w:rsid w:val="0068432B"/>
    <w:rsid w:val="006E6484"/>
    <w:rsid w:val="00714740"/>
    <w:rsid w:val="007537D5"/>
    <w:rsid w:val="00786ED5"/>
    <w:rsid w:val="007B2517"/>
    <w:rsid w:val="007C566F"/>
    <w:rsid w:val="0080126C"/>
    <w:rsid w:val="008A1C49"/>
    <w:rsid w:val="008B5BA4"/>
    <w:rsid w:val="00910BED"/>
    <w:rsid w:val="009C2121"/>
    <w:rsid w:val="00A11823"/>
    <w:rsid w:val="00A263A5"/>
    <w:rsid w:val="00A33B5D"/>
    <w:rsid w:val="00A44BE1"/>
    <w:rsid w:val="00A60DBE"/>
    <w:rsid w:val="00A628A5"/>
    <w:rsid w:val="00AA73DC"/>
    <w:rsid w:val="00AB186E"/>
    <w:rsid w:val="00B10A04"/>
    <w:rsid w:val="00B11F39"/>
    <w:rsid w:val="00B122A5"/>
    <w:rsid w:val="00B2756F"/>
    <w:rsid w:val="00BC7DA8"/>
    <w:rsid w:val="00C51DE8"/>
    <w:rsid w:val="00C57447"/>
    <w:rsid w:val="00C626AE"/>
    <w:rsid w:val="00C757F9"/>
    <w:rsid w:val="00C811AD"/>
    <w:rsid w:val="00CE71D6"/>
    <w:rsid w:val="00D24896"/>
    <w:rsid w:val="00D40BC8"/>
    <w:rsid w:val="00D56959"/>
    <w:rsid w:val="00D60424"/>
    <w:rsid w:val="00D61D2C"/>
    <w:rsid w:val="00D63BE5"/>
    <w:rsid w:val="00DA4248"/>
    <w:rsid w:val="00E07C8E"/>
    <w:rsid w:val="00E858C3"/>
    <w:rsid w:val="00ED5FE6"/>
    <w:rsid w:val="00ED65E7"/>
    <w:rsid w:val="00EE53F6"/>
    <w:rsid w:val="00F15F6D"/>
    <w:rsid w:val="00F405CB"/>
    <w:rsid w:val="00F5611E"/>
    <w:rsid w:val="00F747D2"/>
    <w:rsid w:val="00F74D73"/>
    <w:rsid w:val="00FA52F8"/>
    <w:rsid w:val="00FD4C80"/>
    <w:rsid w:val="00FE624F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3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8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7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2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7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20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1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9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ustice.just.fgov.be/cgi_loi/loi_a1.pl?imgcn.x=47&amp;imgcn.y=10&amp;DETAIL=2016072119%2FN&amp;caller=list&amp;row_id=1&amp;numero=1&amp;rech=1&amp;cn=2016072119&amp;table_name=WET&amp;nm=2016014164&amp;la=N&amp;chercher=t&amp;language=nl&amp;choix1=EN&amp;choix2=EN&amp;text1=rijbewijs&amp;fromtab=wet_all&amp;nl=n&amp;sql=dd+%3D+date%272016-07-21%27+and+%28%28+tit+contains++%28+%27rijbewijs%27%29+++%29+or+%28+text+contains++%28+%27rijbewijs%27%29+++%29%29and+actif+%3D+%27Y%27&amp;ddda=2016&amp;tri=dd+AS+RANK+&amp;trier=afkondiging&amp;dddj=21&amp;dddm=07" TargetMode="External"/><Relationship Id="rId14" Type="http://schemas.openxmlformats.org/officeDocument/2006/relationships/hyperlink" Target="http://www.ejustice.just.fgov.be/cgi_loi/loi_a1.pl?language=fr&amp;la=F&amp;cn=2016072119&amp;table_name=loi&amp;&amp;caller=list&amp;F&amp;fromtab=loi&amp;tri=dd+AS+RANK&amp;rech=1&amp;numero=1&amp;sql=%28text+contains+%28%27%27%29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B4EA-EBAB-43AB-ADE2-0840334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1812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2016-08-16T09:57:00Z</dcterms:created>
  <dcterms:modified xsi:type="dcterms:W3CDTF">2016-08-16T12:18:00Z</dcterms:modified>
</cp:coreProperties>
</file>