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8FA4" w14:textId="77777777" w:rsidR="00F95FE1" w:rsidRDefault="00F95FE1" w:rsidP="00F95FE1">
      <w:pPr>
        <w:rPr>
          <w:lang w:val="en-US"/>
        </w:rPr>
      </w:pPr>
      <w:bookmarkStart w:id="0" w:name="_Toc43217650"/>
    </w:p>
    <w:p w14:paraId="21A78AAE" w14:textId="77777777" w:rsidR="00F95FE1" w:rsidRDefault="00F95FE1" w:rsidP="00F95FE1">
      <w:pPr>
        <w:rPr>
          <w:lang w:val="en-US"/>
        </w:rPr>
      </w:pPr>
    </w:p>
    <w:p w14:paraId="337FF1AE" w14:textId="77777777" w:rsidR="00F95FE1" w:rsidRDefault="00F95FE1" w:rsidP="00F95FE1">
      <w:pPr>
        <w:rPr>
          <w:lang w:val="en-US"/>
        </w:rPr>
      </w:pPr>
    </w:p>
    <w:p w14:paraId="4E676A17" w14:textId="77777777" w:rsidR="00F95FE1" w:rsidRDefault="00F95FE1" w:rsidP="00625507">
      <w:pPr>
        <w:rPr>
          <w:lang w:val="en-US"/>
        </w:rPr>
      </w:pPr>
    </w:p>
    <w:bookmarkEnd w:id="0"/>
    <w:p w14:paraId="5A4BDF5E" w14:textId="23062881" w:rsidR="001D76C7" w:rsidRPr="00362F6F" w:rsidRDefault="00362F6F" w:rsidP="00625507">
      <w:pPr>
        <w:rPr>
          <w:rStyle w:val="Nadruk"/>
          <w:rFonts w:ascii="Calibri" w:hAnsi="Calibri" w:cs="Calibri"/>
          <w:i w:val="0"/>
          <w:iCs w:val="0"/>
          <w:color w:val="03526F"/>
          <w:sz w:val="44"/>
          <w:szCs w:val="44"/>
          <w:shd w:val="clear" w:color="auto" w:fill="FFFFFF"/>
        </w:rPr>
      </w:pPr>
      <w:r w:rsidRPr="00362F6F">
        <w:rPr>
          <w:rStyle w:val="normaltextrun"/>
          <w:rFonts w:ascii="Calibri" w:hAnsi="Calibri" w:cs="Calibri"/>
          <w:color w:val="03526F"/>
          <w:sz w:val="44"/>
          <w:szCs w:val="44"/>
          <w:shd w:val="clear" w:color="auto" w:fill="FFFFFF"/>
        </w:rPr>
        <w:t xml:space="preserve">Dragen van de veiligheidsgordel: nieuwe procedure voor het aanvragen van een vrijstelling </w:t>
      </w:r>
      <w:r>
        <w:rPr>
          <w:rStyle w:val="normaltextrun"/>
          <w:rFonts w:ascii="Calibri" w:hAnsi="Calibri" w:cs="Calibri"/>
          <w:color w:val="03526F"/>
          <w:sz w:val="44"/>
          <w:szCs w:val="44"/>
          <w:shd w:val="clear" w:color="auto" w:fill="FFFFFF"/>
        </w:rPr>
        <w:br/>
      </w:r>
      <w:r w:rsidR="007C67D0" w:rsidRPr="00362F6F">
        <w:rPr>
          <w:rStyle w:val="Nadruk"/>
        </w:rPr>
        <w:t>Bru</w:t>
      </w:r>
      <w:r>
        <w:rPr>
          <w:rStyle w:val="Nadruk"/>
        </w:rPr>
        <w:t>ssel</w:t>
      </w:r>
      <w:r w:rsidR="007C67D0" w:rsidRPr="00362F6F">
        <w:rPr>
          <w:rStyle w:val="Nadruk"/>
        </w:rPr>
        <w:t>, 25 f</w:t>
      </w:r>
      <w:r>
        <w:rPr>
          <w:rStyle w:val="Nadruk"/>
        </w:rPr>
        <w:t>ebruari</w:t>
      </w:r>
      <w:r w:rsidR="007C67D0" w:rsidRPr="00362F6F">
        <w:rPr>
          <w:rStyle w:val="Nadruk"/>
        </w:rPr>
        <w:t xml:space="preserve"> 2022</w:t>
      </w:r>
    </w:p>
    <w:p w14:paraId="7FF17B78" w14:textId="4E17F161" w:rsidR="00362F6F" w:rsidRPr="00212CBB" w:rsidRDefault="00212CBB" w:rsidP="007C67D0">
      <w:pPr>
        <w:pStyle w:val="paragraph"/>
        <w:spacing w:before="0" w:beforeAutospacing="0" w:after="0" w:afterAutospacing="0"/>
        <w:textAlignment w:val="baseline"/>
        <w:rPr>
          <w:rStyle w:val="normaltextrun"/>
          <w:rFonts w:ascii="Calibri" w:eastAsiaTheme="majorEastAsia" w:hAnsi="Calibri" w:cs="Calibri"/>
          <w:b/>
          <w:bCs/>
          <w:sz w:val="22"/>
          <w:szCs w:val="22"/>
        </w:rPr>
      </w:pPr>
      <w:r w:rsidRPr="00212CBB">
        <w:rPr>
          <w:rStyle w:val="normaltextrun"/>
          <w:rFonts w:ascii="Calibri" w:eastAsiaTheme="majorEastAsia" w:hAnsi="Calibri" w:cs="Calibri"/>
          <w:b/>
          <w:bCs/>
          <w:sz w:val="22"/>
          <w:szCs w:val="22"/>
        </w:rPr>
        <w:t xml:space="preserve">Vanaf 1 maart 2022 zullen bestuurders of passagiers op een andere manier een vrijstelling van het dragen van de veiligheidsgordel moeten aanvragen (zie hieronder "Nieuwe procedure in detail").  </w:t>
      </w:r>
    </w:p>
    <w:p w14:paraId="0793FFAB" w14:textId="77777777" w:rsidR="00212CBB" w:rsidRPr="00362F6F" w:rsidRDefault="00212CBB" w:rsidP="007C67D0">
      <w:pPr>
        <w:pStyle w:val="paragraph"/>
        <w:spacing w:before="0" w:beforeAutospacing="0" w:after="0" w:afterAutospacing="0"/>
        <w:textAlignment w:val="baseline"/>
        <w:rPr>
          <w:rFonts w:ascii="Segoe UI" w:hAnsi="Segoe UI" w:cs="Segoe UI"/>
          <w:sz w:val="18"/>
          <w:szCs w:val="18"/>
        </w:rPr>
      </w:pPr>
    </w:p>
    <w:p w14:paraId="27CCCF59" w14:textId="77777777" w:rsidR="00212CBB" w:rsidRDefault="00212CBB" w:rsidP="007C67D0">
      <w:pPr>
        <w:pStyle w:val="paragraph"/>
        <w:spacing w:before="0" w:beforeAutospacing="0" w:after="0" w:afterAutospacing="0"/>
        <w:textAlignment w:val="baseline"/>
        <w:rPr>
          <w:rStyle w:val="normaltextrun"/>
          <w:rFonts w:ascii="Calibri" w:eastAsiaTheme="majorEastAsia" w:hAnsi="Calibri" w:cs="Calibri"/>
          <w:color w:val="056F95"/>
          <w:sz w:val="28"/>
          <w:szCs w:val="28"/>
        </w:rPr>
      </w:pPr>
      <w:r w:rsidRPr="00212CBB">
        <w:rPr>
          <w:rStyle w:val="normaltextrun"/>
          <w:rFonts w:ascii="Calibri" w:eastAsiaTheme="majorEastAsia" w:hAnsi="Calibri" w:cs="Calibri"/>
          <w:color w:val="056F95"/>
          <w:sz w:val="28"/>
          <w:szCs w:val="28"/>
        </w:rPr>
        <w:t>Een beperkte geldigheidsduur en een nieuw formaat</w:t>
      </w:r>
    </w:p>
    <w:p w14:paraId="2C932051" w14:textId="6A6B48AC" w:rsidR="00362F6F" w:rsidRDefault="00212CBB" w:rsidP="007C67D0">
      <w:pPr>
        <w:pStyle w:val="paragraph"/>
        <w:spacing w:before="0" w:beforeAutospacing="0" w:after="0" w:afterAutospacing="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t xml:space="preserve">U moet nog steeds een medisch attest invullen dat de bestuurder of passagier vrijstelt van het dragen van een veiligheidsgordel. Het formaat en de geldigheidsduur veranderen echter. Vroeger kon dit voor een beperkte of onbeperkte periode zijn. Vanaf </w:t>
      </w:r>
      <w:r w:rsidRPr="00C67F4D">
        <w:rPr>
          <w:rStyle w:val="normaltextrun"/>
          <w:rFonts w:ascii="Calibri" w:eastAsiaTheme="majorEastAsia" w:hAnsi="Calibri" w:cs="Calibri"/>
          <w:b/>
          <w:bCs/>
          <w:sz w:val="22"/>
          <w:szCs w:val="22"/>
        </w:rPr>
        <w:t>1 maart 2022</w:t>
      </w:r>
      <w:r w:rsidRPr="00212CBB">
        <w:rPr>
          <w:rStyle w:val="normaltextrun"/>
          <w:rFonts w:ascii="Calibri" w:eastAsiaTheme="majorEastAsia" w:hAnsi="Calibri" w:cs="Calibri"/>
          <w:sz w:val="22"/>
          <w:szCs w:val="22"/>
        </w:rPr>
        <w:t xml:space="preserve"> kunt u nog steeds de geldigheidsduur van het attest kiezen, maar deze zal </w:t>
      </w:r>
      <w:r w:rsidRPr="00C67F4D">
        <w:rPr>
          <w:rStyle w:val="normaltextrun"/>
          <w:rFonts w:ascii="Calibri" w:eastAsiaTheme="majorEastAsia" w:hAnsi="Calibri" w:cs="Calibri"/>
          <w:b/>
          <w:bCs/>
          <w:sz w:val="22"/>
          <w:szCs w:val="22"/>
        </w:rPr>
        <w:t>maximaal 10 jaar</w:t>
      </w:r>
      <w:r w:rsidRPr="00212CBB">
        <w:rPr>
          <w:rStyle w:val="normaltextrun"/>
          <w:rFonts w:ascii="Calibri" w:eastAsiaTheme="majorEastAsia" w:hAnsi="Calibri" w:cs="Calibri"/>
          <w:sz w:val="22"/>
          <w:szCs w:val="22"/>
        </w:rPr>
        <w:t xml:space="preserve"> bedragen. De nieuwe vrijstelling zal het formaat van een plastic bankkaart hebben.</w:t>
      </w:r>
    </w:p>
    <w:p w14:paraId="30CFE7DF" w14:textId="77777777" w:rsidR="00212CBB" w:rsidRPr="00362F6F" w:rsidRDefault="00212CBB" w:rsidP="007C67D0">
      <w:pPr>
        <w:pStyle w:val="paragraph"/>
        <w:spacing w:before="0" w:beforeAutospacing="0" w:after="0" w:afterAutospacing="0"/>
        <w:textAlignment w:val="baseline"/>
        <w:rPr>
          <w:rFonts w:ascii="Segoe UI" w:hAnsi="Segoe UI" w:cs="Segoe UI"/>
          <w:sz w:val="18"/>
          <w:szCs w:val="18"/>
        </w:rPr>
      </w:pPr>
    </w:p>
    <w:p w14:paraId="6E181C4B" w14:textId="77777777" w:rsidR="00362F6F" w:rsidRDefault="00362F6F" w:rsidP="00362F6F">
      <w:pPr>
        <w:pStyle w:val="paragraph"/>
        <w:spacing w:before="0" w:beforeAutospacing="0" w:after="0" w:afterAutospacing="0"/>
        <w:textAlignment w:val="baseline"/>
        <w:rPr>
          <w:rStyle w:val="normaltextrun"/>
          <w:rFonts w:ascii="Calibri" w:eastAsiaTheme="majorEastAsia" w:hAnsi="Calibri" w:cs="Calibri"/>
          <w:color w:val="056F95"/>
          <w:sz w:val="28"/>
          <w:szCs w:val="28"/>
        </w:rPr>
      </w:pPr>
      <w:r w:rsidRPr="00362F6F">
        <w:rPr>
          <w:rStyle w:val="normaltextrun"/>
          <w:rFonts w:ascii="Calibri" w:eastAsiaTheme="majorEastAsia" w:hAnsi="Calibri" w:cs="Calibri"/>
          <w:color w:val="056F95"/>
          <w:sz w:val="28"/>
          <w:szCs w:val="28"/>
        </w:rPr>
        <w:t xml:space="preserve">Reeds verleende vrijstellingen zullen niet langer geldig zijn </w:t>
      </w:r>
    </w:p>
    <w:p w14:paraId="055FC001" w14:textId="77777777" w:rsidR="00212CBB" w:rsidRDefault="00212CBB" w:rsidP="00362F6F">
      <w:pPr>
        <w:pStyle w:val="paragraph"/>
        <w:spacing w:before="0" w:beforeAutospacing="0" w:after="0" w:afterAutospacing="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t xml:space="preserve">Er zijn ongeveer 150.000 vrijstellingen in omloop. Zij zullen vanaf </w:t>
      </w:r>
      <w:r w:rsidRPr="00C67F4D">
        <w:rPr>
          <w:rStyle w:val="normaltextrun"/>
          <w:rFonts w:ascii="Calibri" w:eastAsiaTheme="majorEastAsia" w:hAnsi="Calibri" w:cs="Calibri"/>
          <w:b/>
          <w:bCs/>
          <w:sz w:val="22"/>
          <w:szCs w:val="22"/>
        </w:rPr>
        <w:t>1 januari 2026</w:t>
      </w:r>
      <w:r w:rsidRPr="00212CBB">
        <w:rPr>
          <w:rStyle w:val="normaltextrun"/>
          <w:rFonts w:ascii="Calibri" w:eastAsiaTheme="majorEastAsia" w:hAnsi="Calibri" w:cs="Calibri"/>
          <w:sz w:val="22"/>
          <w:szCs w:val="22"/>
        </w:rPr>
        <w:t xml:space="preserve"> niet langer geldig zijn. Burgers die hun vrijstelling van de gordelplicht willen behouden, zullen vóór die datum een nieuw medisch attest moeten aanvragen.</w:t>
      </w:r>
    </w:p>
    <w:p w14:paraId="0120D197" w14:textId="77777777" w:rsidR="00212CBB" w:rsidRDefault="00212CBB" w:rsidP="00362F6F">
      <w:pPr>
        <w:pStyle w:val="paragraph"/>
        <w:spacing w:before="0" w:beforeAutospacing="0" w:after="0" w:afterAutospacing="0"/>
        <w:textAlignment w:val="baseline"/>
        <w:rPr>
          <w:rStyle w:val="normaltextrun"/>
          <w:rFonts w:ascii="Calibri" w:eastAsiaTheme="majorEastAsia" w:hAnsi="Calibri" w:cs="Calibri"/>
          <w:sz w:val="22"/>
          <w:szCs w:val="22"/>
        </w:rPr>
      </w:pPr>
    </w:p>
    <w:p w14:paraId="2BD816C2" w14:textId="77777777" w:rsidR="00212CBB" w:rsidRDefault="00212CBB" w:rsidP="00362F6F">
      <w:pPr>
        <w:pStyle w:val="paragraph"/>
        <w:spacing w:before="0" w:beforeAutospacing="0" w:after="0" w:afterAutospacing="0"/>
        <w:textAlignment w:val="baseline"/>
        <w:rPr>
          <w:rStyle w:val="normaltextrun"/>
          <w:rFonts w:ascii="Calibri" w:eastAsiaTheme="majorEastAsia" w:hAnsi="Calibri" w:cs="Calibri"/>
          <w:color w:val="056F95"/>
          <w:sz w:val="28"/>
          <w:szCs w:val="28"/>
        </w:rPr>
      </w:pPr>
      <w:r w:rsidRPr="00212CBB">
        <w:rPr>
          <w:rStyle w:val="normaltextrun"/>
          <w:rFonts w:ascii="Calibri" w:eastAsiaTheme="majorEastAsia" w:hAnsi="Calibri" w:cs="Calibri"/>
          <w:color w:val="056F95"/>
          <w:sz w:val="28"/>
          <w:szCs w:val="28"/>
        </w:rPr>
        <w:t>Het belang van het dragen van een veiligheidsgordel</w:t>
      </w:r>
    </w:p>
    <w:p w14:paraId="3B973190" w14:textId="45770DDE" w:rsidR="00362F6F" w:rsidRDefault="00212CBB" w:rsidP="00362F6F">
      <w:pPr>
        <w:pStyle w:val="paragraph"/>
        <w:spacing w:before="0" w:beforeAutospacing="0" w:after="0" w:afterAutospacing="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t>De FOD Mobiliteit en Vervoer herinnert eraan dat het dragen van een veiligheidsgordel in een auto het risico op overlijden of ernstig letsel bij een ongeval vanaf 30 km/u met de helft vermindert. Vrijstelling van het dragen van de veiligheidsgordel of van het gebruik van een kinderbeveiligingssysteem moet daarom volledig gerechtvaardigd zijn en bij wijze van uitzondering worden verleend.</w:t>
      </w:r>
    </w:p>
    <w:p w14:paraId="035BE37B" w14:textId="77777777" w:rsidR="00212CBB" w:rsidRPr="00362F6F" w:rsidRDefault="00212CBB" w:rsidP="00362F6F">
      <w:pPr>
        <w:pStyle w:val="paragraph"/>
        <w:spacing w:before="0" w:beforeAutospacing="0" w:after="0" w:afterAutospacing="0"/>
        <w:textAlignment w:val="baseline"/>
        <w:rPr>
          <w:rFonts w:ascii="Segoe UI" w:hAnsi="Segoe UI" w:cs="Segoe UI"/>
          <w:sz w:val="18"/>
          <w:szCs w:val="18"/>
        </w:rPr>
      </w:pPr>
    </w:p>
    <w:p w14:paraId="7BE3C74A" w14:textId="76E12C81" w:rsidR="00212CBB" w:rsidRPr="00C67F4D" w:rsidRDefault="00212CBB" w:rsidP="00C67F4D">
      <w:pPr>
        <w:pStyle w:val="paragraph"/>
        <w:spacing w:before="0" w:beforeAutospacing="0" w:after="0" w:afterAutospacing="0"/>
        <w:textAlignment w:val="baseline"/>
        <w:rPr>
          <w:rStyle w:val="normaltextrun"/>
          <w:rFonts w:ascii="Calibri" w:eastAsiaTheme="majorEastAsia" w:hAnsi="Calibri" w:cs="Calibri"/>
          <w:color w:val="056F95"/>
          <w:sz w:val="28"/>
          <w:szCs w:val="28"/>
        </w:rPr>
      </w:pPr>
      <w:r w:rsidRPr="00212CBB">
        <w:rPr>
          <w:rStyle w:val="normaltextrun"/>
          <w:rFonts w:ascii="Calibri" w:eastAsiaTheme="majorEastAsia" w:hAnsi="Calibri" w:cs="Calibri"/>
          <w:color w:val="056F95"/>
          <w:sz w:val="28"/>
          <w:szCs w:val="28"/>
        </w:rPr>
        <w:t>Nieuwe procedure in detail</w:t>
      </w:r>
      <w:r w:rsidR="00C67F4D">
        <w:rPr>
          <w:rStyle w:val="normaltextrun"/>
          <w:rFonts w:ascii="Calibri" w:eastAsiaTheme="majorEastAsia" w:hAnsi="Calibri" w:cs="Calibri"/>
          <w:color w:val="056F95"/>
          <w:sz w:val="28"/>
          <w:szCs w:val="28"/>
        </w:rPr>
        <w:br/>
      </w:r>
      <w:r w:rsidRPr="00212CBB">
        <w:rPr>
          <w:rStyle w:val="normaltextrun"/>
          <w:rFonts w:ascii="Calibri" w:eastAsiaTheme="majorEastAsia" w:hAnsi="Calibri" w:cs="Calibri"/>
          <w:sz w:val="22"/>
          <w:szCs w:val="22"/>
        </w:rPr>
        <w:t>Dit is de nieuwe procedure die u aan de aanvrager kan uitleggen:</w:t>
      </w:r>
    </w:p>
    <w:p w14:paraId="6C614BE7" w14:textId="77777777" w:rsidR="00212CBB" w:rsidRPr="00212CBB" w:rsidRDefault="00212CBB" w:rsidP="00212CBB">
      <w:pPr>
        <w:pStyle w:val="paragraph"/>
        <w:spacing w:after="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t>De aanvrager moet zijn aanvraag online indienen via de Seatbeltapplicatie. Hij moet het ingevulde en ondertekende attest scannen en als bijlage bij de aanvraag voegen. Hij moet, op het moment van de aanvraag, online een vergoeding van 20 euro betalen.</w:t>
      </w:r>
    </w:p>
    <w:p w14:paraId="6BA9DE04" w14:textId="77777777" w:rsidR="00212CBB" w:rsidRPr="00212CBB" w:rsidRDefault="00212CBB" w:rsidP="00212CBB">
      <w:pPr>
        <w:pStyle w:val="paragraph"/>
        <w:spacing w:after="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t xml:space="preserve">De FOD Mobiliteit zal hem dan zijn nieuwe vrijstellingskaart bezorgen. </w:t>
      </w:r>
    </w:p>
    <w:p w14:paraId="6EB73E74" w14:textId="77777777" w:rsidR="00212CBB" w:rsidRPr="00212CBB" w:rsidRDefault="00212CBB" w:rsidP="00212CBB">
      <w:pPr>
        <w:pStyle w:val="paragraph"/>
        <w:spacing w:after="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t>Indien de aanvrager geen toegang heeft tot het internet, moet hij de aanvraag samen met het ingevulde en ondertekende medische attest, per post sturen naar:</w:t>
      </w:r>
    </w:p>
    <w:p w14:paraId="4C00AB3D" w14:textId="47ECDC4D" w:rsidR="00212CBB" w:rsidRPr="00212CBB" w:rsidRDefault="00212CBB" w:rsidP="00212CBB">
      <w:pPr>
        <w:pStyle w:val="paragraph"/>
        <w:spacing w:after="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t>FOD Mobiliteit en Vervoer</w:t>
      </w:r>
      <w:r>
        <w:rPr>
          <w:rStyle w:val="normaltextrun"/>
          <w:rFonts w:ascii="Calibri" w:eastAsiaTheme="majorEastAsia" w:hAnsi="Calibri" w:cs="Calibri"/>
          <w:sz w:val="22"/>
          <w:szCs w:val="22"/>
        </w:rPr>
        <w:br/>
      </w:r>
      <w:r w:rsidRPr="00212CBB">
        <w:rPr>
          <w:rStyle w:val="normaltextrun"/>
          <w:rFonts w:ascii="Calibri" w:eastAsiaTheme="majorEastAsia" w:hAnsi="Calibri" w:cs="Calibri"/>
          <w:sz w:val="22"/>
          <w:szCs w:val="22"/>
        </w:rPr>
        <w:t>DG Wegvervoer en Verkeersveiligheid</w:t>
      </w:r>
      <w:r>
        <w:rPr>
          <w:rStyle w:val="normaltextrun"/>
          <w:rFonts w:ascii="Calibri" w:eastAsiaTheme="majorEastAsia" w:hAnsi="Calibri" w:cs="Calibri"/>
          <w:sz w:val="22"/>
          <w:szCs w:val="22"/>
        </w:rPr>
        <w:br/>
      </w:r>
      <w:r w:rsidRPr="00212CBB">
        <w:rPr>
          <w:rStyle w:val="normaltextrun"/>
          <w:rFonts w:ascii="Calibri" w:eastAsiaTheme="majorEastAsia" w:hAnsi="Calibri" w:cs="Calibri"/>
          <w:sz w:val="22"/>
          <w:szCs w:val="22"/>
        </w:rPr>
        <w:t>Dienst Buitenlandse Rijbewijzen</w:t>
      </w:r>
      <w:r>
        <w:rPr>
          <w:rStyle w:val="normaltextrun"/>
          <w:rFonts w:ascii="Calibri" w:eastAsiaTheme="majorEastAsia" w:hAnsi="Calibri" w:cs="Calibri"/>
          <w:sz w:val="22"/>
          <w:szCs w:val="22"/>
        </w:rPr>
        <w:br/>
      </w:r>
      <w:r w:rsidRPr="00212CBB">
        <w:rPr>
          <w:rStyle w:val="normaltextrun"/>
          <w:rFonts w:ascii="Calibri" w:eastAsiaTheme="majorEastAsia" w:hAnsi="Calibri" w:cs="Calibri"/>
          <w:sz w:val="22"/>
          <w:szCs w:val="22"/>
        </w:rPr>
        <w:t>City Atrium</w:t>
      </w:r>
      <w:r>
        <w:rPr>
          <w:rStyle w:val="normaltextrun"/>
          <w:rFonts w:ascii="Calibri" w:eastAsiaTheme="majorEastAsia" w:hAnsi="Calibri" w:cs="Calibri"/>
          <w:sz w:val="22"/>
          <w:szCs w:val="22"/>
        </w:rPr>
        <w:br/>
      </w:r>
      <w:r w:rsidRPr="00212CBB">
        <w:rPr>
          <w:rStyle w:val="normaltextrun"/>
          <w:rFonts w:ascii="Calibri" w:eastAsiaTheme="majorEastAsia" w:hAnsi="Calibri" w:cs="Calibri"/>
          <w:sz w:val="22"/>
          <w:szCs w:val="22"/>
        </w:rPr>
        <w:t>Vooruitgangsstraat 56</w:t>
      </w:r>
      <w:r>
        <w:rPr>
          <w:rStyle w:val="normaltextrun"/>
          <w:rFonts w:ascii="Calibri" w:eastAsiaTheme="majorEastAsia" w:hAnsi="Calibri" w:cs="Calibri"/>
          <w:sz w:val="22"/>
          <w:szCs w:val="22"/>
        </w:rPr>
        <w:br/>
      </w:r>
      <w:r w:rsidRPr="00212CBB">
        <w:rPr>
          <w:rStyle w:val="normaltextrun"/>
          <w:rFonts w:ascii="Calibri" w:eastAsiaTheme="majorEastAsia" w:hAnsi="Calibri" w:cs="Calibri"/>
          <w:sz w:val="22"/>
          <w:szCs w:val="22"/>
        </w:rPr>
        <w:t>1210 Brussel</w:t>
      </w:r>
    </w:p>
    <w:p w14:paraId="4366EF34" w14:textId="73FF4C21" w:rsidR="00362F6F" w:rsidRDefault="00212CBB" w:rsidP="00212CBB">
      <w:pPr>
        <w:pStyle w:val="paragraph"/>
        <w:spacing w:before="0" w:beforeAutospacing="0" w:after="0" w:afterAutospacing="0"/>
        <w:textAlignment w:val="baseline"/>
        <w:rPr>
          <w:rStyle w:val="normaltextrun"/>
          <w:rFonts w:ascii="Calibri" w:eastAsiaTheme="majorEastAsia" w:hAnsi="Calibri" w:cs="Calibri"/>
          <w:sz w:val="22"/>
          <w:szCs w:val="22"/>
        </w:rPr>
      </w:pPr>
      <w:r w:rsidRPr="00212CBB">
        <w:rPr>
          <w:rStyle w:val="normaltextrun"/>
          <w:rFonts w:ascii="Calibri" w:eastAsiaTheme="majorEastAsia" w:hAnsi="Calibri" w:cs="Calibri"/>
          <w:sz w:val="22"/>
          <w:szCs w:val="22"/>
        </w:rPr>
        <w:lastRenderedPageBreak/>
        <w:t>De aanvrager zal dan een verzoek tot betaling per post ontvangen.  Zodra het bedrag van 20 euro betaald is, zal de FOD Mobiliteit en Vervoer de nieuwe vrijstellingskaart opsturen.</w:t>
      </w:r>
    </w:p>
    <w:p w14:paraId="28A1CDA8" w14:textId="77777777" w:rsidR="00B4437B" w:rsidRPr="00212CBB" w:rsidRDefault="00B4437B" w:rsidP="007C67D0">
      <w:pPr>
        <w:pStyle w:val="paragraph"/>
        <w:spacing w:before="0" w:beforeAutospacing="0" w:after="0" w:afterAutospacing="0"/>
        <w:textAlignment w:val="baseline"/>
        <w:rPr>
          <w:rStyle w:val="normaltextrun"/>
          <w:rFonts w:ascii="Calibri" w:eastAsiaTheme="majorEastAsia" w:hAnsi="Calibri" w:cs="Calibri"/>
          <w:color w:val="056F95"/>
          <w:sz w:val="28"/>
          <w:szCs w:val="28"/>
        </w:rPr>
      </w:pPr>
    </w:p>
    <w:p w14:paraId="3E99AFF7" w14:textId="1D0A2107" w:rsidR="007C67D0" w:rsidRPr="00212CBB" w:rsidRDefault="00362F6F" w:rsidP="007C67D0">
      <w:pPr>
        <w:pStyle w:val="paragraph"/>
        <w:spacing w:before="0" w:beforeAutospacing="0" w:after="0" w:afterAutospacing="0"/>
        <w:textAlignment w:val="baseline"/>
        <w:rPr>
          <w:rFonts w:ascii="Segoe UI" w:hAnsi="Segoe UI" w:cs="Segoe UI"/>
          <w:color w:val="2F5496"/>
          <w:sz w:val="18"/>
          <w:szCs w:val="18"/>
        </w:rPr>
      </w:pPr>
      <w:r w:rsidRPr="00212CBB">
        <w:rPr>
          <w:rStyle w:val="normaltextrun"/>
          <w:rFonts w:ascii="Calibri" w:eastAsiaTheme="majorEastAsia" w:hAnsi="Calibri" w:cs="Calibri"/>
          <w:color w:val="056F95"/>
          <w:sz w:val="28"/>
          <w:szCs w:val="28"/>
        </w:rPr>
        <w:t>Meer info</w:t>
      </w:r>
      <w:r w:rsidR="007C67D0" w:rsidRPr="00212CBB">
        <w:rPr>
          <w:rStyle w:val="eop"/>
          <w:rFonts w:ascii="Calibri" w:hAnsi="Calibri" w:cs="Calibri"/>
          <w:color w:val="056F95"/>
          <w:sz w:val="28"/>
          <w:szCs w:val="28"/>
        </w:rPr>
        <w:t> </w:t>
      </w:r>
    </w:p>
    <w:p w14:paraId="7119581F" w14:textId="77777777" w:rsidR="00362F6F" w:rsidRDefault="00362F6F" w:rsidP="007C67D0">
      <w:pPr>
        <w:pStyle w:val="paragraph"/>
        <w:spacing w:before="0" w:beforeAutospacing="0" w:after="0" w:afterAutospacing="0"/>
        <w:textAlignment w:val="baseline"/>
        <w:rPr>
          <w:rStyle w:val="scxw119184268"/>
          <w:rFonts w:ascii="Calibri" w:hAnsi="Calibri" w:cs="Calibri"/>
          <w:color w:val="000000"/>
          <w:sz w:val="22"/>
          <w:szCs w:val="22"/>
        </w:rPr>
      </w:pPr>
      <w:r w:rsidRPr="00362F6F">
        <w:rPr>
          <w:rStyle w:val="normaltextrun"/>
          <w:rFonts w:ascii="Calibri" w:eastAsiaTheme="majorEastAsia" w:hAnsi="Calibri" w:cs="Calibri"/>
          <w:color w:val="000000"/>
          <w:sz w:val="22"/>
          <w:szCs w:val="22"/>
        </w:rPr>
        <w:t>Thomas De Spiegelaere</w:t>
      </w:r>
      <w:r w:rsidR="007C67D0" w:rsidRPr="00362F6F">
        <w:rPr>
          <w:rStyle w:val="scxw119184268"/>
          <w:rFonts w:ascii="Calibri" w:hAnsi="Calibri" w:cs="Calibri"/>
          <w:color w:val="000000"/>
          <w:sz w:val="22"/>
          <w:szCs w:val="22"/>
        </w:rPr>
        <w:t> </w:t>
      </w:r>
      <w:r w:rsidR="007C67D0" w:rsidRPr="00362F6F">
        <w:rPr>
          <w:rFonts w:ascii="Calibri" w:hAnsi="Calibri" w:cs="Calibri"/>
          <w:color w:val="000000"/>
          <w:sz w:val="22"/>
          <w:szCs w:val="22"/>
        </w:rPr>
        <w:br/>
      </w:r>
      <w:r w:rsidRPr="00362F6F">
        <w:rPr>
          <w:rStyle w:val="normaltextrun"/>
          <w:rFonts w:ascii="Calibri" w:eastAsiaTheme="majorEastAsia" w:hAnsi="Calibri" w:cs="Calibri"/>
          <w:color w:val="000000"/>
          <w:sz w:val="22"/>
          <w:szCs w:val="22"/>
        </w:rPr>
        <w:t>Woordvoerder van de FOD</w:t>
      </w:r>
      <w:r w:rsidR="007C67D0" w:rsidRPr="00362F6F">
        <w:rPr>
          <w:rStyle w:val="normaltextrun"/>
          <w:rFonts w:ascii="Calibri" w:eastAsiaTheme="majorEastAsia" w:hAnsi="Calibri" w:cs="Calibri"/>
          <w:color w:val="000000"/>
          <w:sz w:val="22"/>
          <w:szCs w:val="22"/>
        </w:rPr>
        <w:t xml:space="preserve"> Mobilit</w:t>
      </w:r>
      <w:r w:rsidRPr="00362F6F">
        <w:rPr>
          <w:rStyle w:val="normaltextrun"/>
          <w:rFonts w:ascii="Calibri" w:eastAsiaTheme="majorEastAsia" w:hAnsi="Calibri" w:cs="Calibri"/>
          <w:color w:val="000000"/>
          <w:sz w:val="22"/>
          <w:szCs w:val="22"/>
        </w:rPr>
        <w:t>eit</w:t>
      </w:r>
      <w:r w:rsidR="007C67D0" w:rsidRPr="00362F6F">
        <w:rPr>
          <w:rStyle w:val="normaltextrun"/>
          <w:rFonts w:ascii="Calibri" w:eastAsiaTheme="majorEastAsia" w:hAnsi="Calibri" w:cs="Calibri"/>
          <w:color w:val="000000"/>
          <w:sz w:val="22"/>
          <w:szCs w:val="22"/>
        </w:rPr>
        <w:t xml:space="preserve"> e</w:t>
      </w:r>
      <w:r w:rsidRPr="00362F6F">
        <w:rPr>
          <w:rStyle w:val="normaltextrun"/>
          <w:rFonts w:ascii="Calibri" w:eastAsiaTheme="majorEastAsia" w:hAnsi="Calibri" w:cs="Calibri"/>
          <w:color w:val="000000"/>
          <w:sz w:val="22"/>
          <w:szCs w:val="22"/>
        </w:rPr>
        <w:t>n Vervoer</w:t>
      </w:r>
      <w:r w:rsidR="007C67D0" w:rsidRPr="00362F6F">
        <w:rPr>
          <w:rStyle w:val="normaltextrun"/>
          <w:rFonts w:ascii="Calibri" w:eastAsiaTheme="majorEastAsia" w:hAnsi="Calibri" w:cs="Calibri"/>
          <w:color w:val="000000"/>
          <w:sz w:val="22"/>
          <w:szCs w:val="22"/>
        </w:rPr>
        <w:t xml:space="preserve"> </w:t>
      </w:r>
    </w:p>
    <w:p w14:paraId="29007DE9" w14:textId="7DAD4218" w:rsidR="007C67D0" w:rsidRPr="00362F6F" w:rsidRDefault="00DF01D6" w:rsidP="007C67D0">
      <w:pPr>
        <w:pStyle w:val="paragraph"/>
        <w:spacing w:before="0" w:beforeAutospacing="0" w:after="0" w:afterAutospacing="0"/>
        <w:textAlignment w:val="baseline"/>
        <w:rPr>
          <w:rFonts w:ascii="Segoe UI" w:hAnsi="Segoe UI" w:cs="Segoe UI"/>
          <w:sz w:val="18"/>
          <w:szCs w:val="18"/>
        </w:rPr>
      </w:pPr>
      <w:hyperlink r:id="rId10" w:history="1">
        <w:r w:rsidR="00362F6F" w:rsidRPr="004634B7">
          <w:rPr>
            <w:rStyle w:val="Hyperlink"/>
            <w:rFonts w:ascii="Calibri" w:eastAsiaTheme="majorEastAsia" w:hAnsi="Calibri" w:cs="Calibri"/>
            <w:sz w:val="22"/>
            <w:szCs w:val="22"/>
          </w:rPr>
          <w:t>pers@mobilit.fgov.be</w:t>
        </w:r>
      </w:hyperlink>
      <w:r w:rsidR="007C67D0" w:rsidRPr="00362F6F">
        <w:rPr>
          <w:rStyle w:val="normaltextrun"/>
          <w:rFonts w:ascii="Calibri" w:eastAsiaTheme="majorEastAsia" w:hAnsi="Calibri" w:cs="Calibri"/>
          <w:color w:val="000000"/>
          <w:sz w:val="22"/>
          <w:szCs w:val="22"/>
        </w:rPr>
        <w:t xml:space="preserve"> </w:t>
      </w:r>
      <w:r w:rsidR="007C67D0" w:rsidRPr="00362F6F">
        <w:rPr>
          <w:rStyle w:val="scxw119184268"/>
          <w:rFonts w:ascii="Calibri" w:hAnsi="Calibri" w:cs="Calibri"/>
          <w:color w:val="000000"/>
          <w:sz w:val="22"/>
          <w:szCs w:val="22"/>
        </w:rPr>
        <w:t> </w:t>
      </w:r>
      <w:r w:rsidR="007C67D0" w:rsidRPr="00362F6F">
        <w:rPr>
          <w:rFonts w:ascii="Calibri" w:hAnsi="Calibri" w:cs="Calibri"/>
          <w:color w:val="000000"/>
          <w:sz w:val="22"/>
          <w:szCs w:val="22"/>
        </w:rPr>
        <w:br/>
      </w:r>
      <w:r w:rsidR="007C67D0" w:rsidRPr="00362F6F">
        <w:rPr>
          <w:rStyle w:val="normaltextrun"/>
          <w:rFonts w:ascii="Calibri" w:eastAsiaTheme="majorEastAsia" w:hAnsi="Calibri" w:cs="Calibri"/>
          <w:color w:val="000000"/>
          <w:sz w:val="22"/>
          <w:szCs w:val="22"/>
        </w:rPr>
        <w:t>04</w:t>
      </w:r>
      <w:r w:rsidR="00362F6F">
        <w:rPr>
          <w:rStyle w:val="normaltextrun"/>
          <w:rFonts w:ascii="Calibri" w:eastAsiaTheme="majorEastAsia" w:hAnsi="Calibri" w:cs="Calibri"/>
          <w:color w:val="000000"/>
          <w:sz w:val="22"/>
          <w:szCs w:val="22"/>
        </w:rPr>
        <w:t>85</w:t>
      </w:r>
      <w:r w:rsidR="007C67D0" w:rsidRPr="00362F6F">
        <w:rPr>
          <w:rStyle w:val="normaltextrun"/>
          <w:rFonts w:ascii="Calibri" w:eastAsiaTheme="majorEastAsia" w:hAnsi="Calibri" w:cs="Calibri"/>
          <w:color w:val="000000"/>
          <w:sz w:val="22"/>
          <w:szCs w:val="22"/>
        </w:rPr>
        <w:t>/</w:t>
      </w:r>
      <w:r w:rsidR="00362F6F">
        <w:rPr>
          <w:rStyle w:val="normaltextrun"/>
          <w:rFonts w:ascii="Calibri" w:eastAsiaTheme="majorEastAsia" w:hAnsi="Calibri" w:cs="Calibri"/>
          <w:color w:val="000000"/>
          <w:sz w:val="22"/>
          <w:szCs w:val="22"/>
        </w:rPr>
        <w:t>19</w:t>
      </w:r>
      <w:r w:rsidR="007C67D0" w:rsidRPr="00362F6F">
        <w:rPr>
          <w:rStyle w:val="normaltextrun"/>
          <w:rFonts w:ascii="Calibri" w:eastAsiaTheme="majorEastAsia" w:hAnsi="Calibri" w:cs="Calibri"/>
          <w:color w:val="000000"/>
          <w:sz w:val="22"/>
          <w:szCs w:val="22"/>
        </w:rPr>
        <w:t>.</w:t>
      </w:r>
      <w:r w:rsidR="00362F6F">
        <w:rPr>
          <w:rStyle w:val="normaltextrun"/>
          <w:rFonts w:ascii="Calibri" w:eastAsiaTheme="majorEastAsia" w:hAnsi="Calibri" w:cs="Calibri"/>
          <w:color w:val="000000"/>
          <w:sz w:val="22"/>
          <w:szCs w:val="22"/>
        </w:rPr>
        <w:t>59</w:t>
      </w:r>
      <w:r w:rsidR="007C67D0" w:rsidRPr="00362F6F">
        <w:rPr>
          <w:rStyle w:val="normaltextrun"/>
          <w:rFonts w:ascii="Calibri" w:eastAsiaTheme="majorEastAsia" w:hAnsi="Calibri" w:cs="Calibri"/>
          <w:color w:val="000000"/>
          <w:sz w:val="22"/>
          <w:szCs w:val="22"/>
        </w:rPr>
        <w:t>.</w:t>
      </w:r>
      <w:r w:rsidR="00362F6F">
        <w:rPr>
          <w:rStyle w:val="normaltextrun"/>
          <w:rFonts w:ascii="Calibri" w:eastAsiaTheme="majorEastAsia" w:hAnsi="Calibri" w:cs="Calibri"/>
          <w:color w:val="000000"/>
          <w:sz w:val="22"/>
          <w:szCs w:val="22"/>
        </w:rPr>
        <w:t>63</w:t>
      </w:r>
      <w:r w:rsidR="007C67D0" w:rsidRPr="00362F6F">
        <w:rPr>
          <w:rStyle w:val="eop"/>
          <w:rFonts w:ascii="Calibri" w:hAnsi="Calibri" w:cs="Calibri"/>
          <w:color w:val="000000"/>
          <w:sz w:val="22"/>
          <w:szCs w:val="22"/>
        </w:rPr>
        <w:t> </w:t>
      </w:r>
    </w:p>
    <w:p w14:paraId="678D1420" w14:textId="2CBCAC80" w:rsidR="00625507" w:rsidRPr="00362F6F" w:rsidRDefault="00625507" w:rsidP="007C67D0"/>
    <w:sectPr w:rsidR="00625507" w:rsidRPr="00362F6F" w:rsidSect="009E3C4F">
      <w:footerReference w:type="default" r:id="rId11"/>
      <w:headerReference w:type="first" r:id="rId12"/>
      <w:footerReference w:type="first" r:id="rId13"/>
      <w:pgSz w:w="11906" w:h="16838"/>
      <w:pgMar w:top="1134" w:right="1134"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CBFC" w14:textId="77777777" w:rsidR="005E18DE" w:rsidRDefault="005E18DE" w:rsidP="00DD2CA0">
      <w:pPr>
        <w:spacing w:after="0" w:line="240" w:lineRule="auto"/>
      </w:pPr>
      <w:r>
        <w:separator/>
      </w:r>
    </w:p>
  </w:endnote>
  <w:endnote w:type="continuationSeparator" w:id="0">
    <w:p w14:paraId="1539C800" w14:textId="77777777" w:rsidR="005E18DE" w:rsidRDefault="005E18DE" w:rsidP="00DD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B4C8" w14:textId="77777777" w:rsidR="003D2F86" w:rsidRDefault="009E3C4F" w:rsidP="003D2F86">
    <w:pPr>
      <w:pStyle w:val="Voettekst"/>
      <w:tabs>
        <w:tab w:val="clear" w:pos="4536"/>
        <w:tab w:val="clear" w:pos="9072"/>
        <w:tab w:val="center" w:pos="4820"/>
        <w:tab w:val="right" w:pos="9638"/>
      </w:tabs>
    </w:pPr>
    <w:r>
      <w:rPr>
        <w:noProof/>
      </w:rPr>
      <w:drawing>
        <wp:anchor distT="0" distB="0" distL="114300" distR="114300" simplePos="0" relativeHeight="251661312" behindDoc="1" locked="0" layoutInCell="1" allowOverlap="1" wp14:anchorId="71E167D6" wp14:editId="6F59814A">
          <wp:simplePos x="0" y="0"/>
          <wp:positionH relativeFrom="column">
            <wp:posOffset>-711200</wp:posOffset>
          </wp:positionH>
          <wp:positionV relativeFrom="paragraph">
            <wp:posOffset>-203200</wp:posOffset>
          </wp:positionV>
          <wp:extent cx="7550150" cy="723836"/>
          <wp:effectExtent l="0" t="0" r="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A4.jpg"/>
                  <pic:cNvPicPr/>
                </pic:nvPicPr>
                <pic:blipFill>
                  <a:blip r:embed="rId1">
                    <a:extLst>
                      <a:ext uri="{28A0092B-C50C-407E-A947-70E740481C1C}">
                        <a14:useLocalDpi xmlns:a14="http://schemas.microsoft.com/office/drawing/2010/main" val="0"/>
                      </a:ext>
                    </a:extLst>
                  </a:blip>
                  <a:stretch>
                    <a:fillRect/>
                  </a:stretch>
                </pic:blipFill>
                <pic:spPr>
                  <a:xfrm>
                    <a:off x="0" y="0"/>
                    <a:ext cx="7550150" cy="72383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BA67" w14:textId="77777777" w:rsidR="00DD2CA0" w:rsidRDefault="00DD2CA0">
    <w:pPr>
      <w:pStyle w:val="Voettekst"/>
    </w:pPr>
    <w:r>
      <w:rPr>
        <w:noProof/>
      </w:rPr>
      <w:drawing>
        <wp:anchor distT="0" distB="0" distL="114300" distR="114300" simplePos="0" relativeHeight="251659264" behindDoc="1" locked="0" layoutInCell="1" allowOverlap="1" wp14:anchorId="6D9331D9" wp14:editId="42EC33C3">
          <wp:simplePos x="0" y="0"/>
          <wp:positionH relativeFrom="column">
            <wp:posOffset>-713740</wp:posOffset>
          </wp:positionH>
          <wp:positionV relativeFrom="paragraph">
            <wp:posOffset>-202565</wp:posOffset>
          </wp:positionV>
          <wp:extent cx="7550150" cy="723836"/>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A4.jpg"/>
                  <pic:cNvPicPr/>
                </pic:nvPicPr>
                <pic:blipFill>
                  <a:blip r:embed="rId1">
                    <a:extLst>
                      <a:ext uri="{28A0092B-C50C-407E-A947-70E740481C1C}">
                        <a14:useLocalDpi xmlns:a14="http://schemas.microsoft.com/office/drawing/2010/main" val="0"/>
                      </a:ext>
                    </a:extLst>
                  </a:blip>
                  <a:stretch>
                    <a:fillRect/>
                  </a:stretch>
                </pic:blipFill>
                <pic:spPr>
                  <a:xfrm>
                    <a:off x="0" y="0"/>
                    <a:ext cx="7550150" cy="7238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5C15" w14:textId="77777777" w:rsidR="005E18DE" w:rsidRDefault="005E18DE" w:rsidP="00DD2CA0">
      <w:pPr>
        <w:spacing w:after="0" w:line="240" w:lineRule="auto"/>
      </w:pPr>
      <w:r>
        <w:separator/>
      </w:r>
    </w:p>
  </w:footnote>
  <w:footnote w:type="continuationSeparator" w:id="0">
    <w:p w14:paraId="1E620664" w14:textId="77777777" w:rsidR="005E18DE" w:rsidRDefault="005E18DE" w:rsidP="00DD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F5E" w14:textId="781C82AA" w:rsidR="00DD2CA0" w:rsidRDefault="00F72CA5">
    <w:pPr>
      <w:pStyle w:val="Koptekst"/>
    </w:pPr>
    <w:r>
      <w:rPr>
        <w:noProof/>
      </w:rPr>
      <w:drawing>
        <wp:anchor distT="0" distB="0" distL="114300" distR="114300" simplePos="0" relativeHeight="251662336" behindDoc="1" locked="0" layoutInCell="1" allowOverlap="1" wp14:anchorId="100F27CB" wp14:editId="07749DBE">
          <wp:simplePos x="0" y="0"/>
          <wp:positionH relativeFrom="margin">
            <wp:align>left</wp:align>
          </wp:positionH>
          <wp:positionV relativeFrom="paragraph">
            <wp:posOffset>-450215</wp:posOffset>
          </wp:positionV>
          <wp:extent cx="2361269" cy="1244600"/>
          <wp:effectExtent l="0" t="0" r="1270" b="0"/>
          <wp:wrapTight wrapText="bothSides">
            <wp:wrapPolygon edited="0">
              <wp:start x="0" y="0"/>
              <wp:lineTo x="0" y="21159"/>
              <wp:lineTo x="8192" y="21159"/>
              <wp:lineTo x="21437" y="17522"/>
              <wp:lineTo x="21437" y="12563"/>
              <wp:lineTo x="8192" y="10580"/>
              <wp:lineTo x="819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361269" cy="124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A0"/>
    <w:rsid w:val="00005B26"/>
    <w:rsid w:val="00145414"/>
    <w:rsid w:val="001D76C7"/>
    <w:rsid w:val="00212CBB"/>
    <w:rsid w:val="002579D3"/>
    <w:rsid w:val="00265578"/>
    <w:rsid w:val="002832BE"/>
    <w:rsid w:val="002E116E"/>
    <w:rsid w:val="003142A2"/>
    <w:rsid w:val="00362F6F"/>
    <w:rsid w:val="00383750"/>
    <w:rsid w:val="003D2F86"/>
    <w:rsid w:val="004664E3"/>
    <w:rsid w:val="00496A55"/>
    <w:rsid w:val="004D7F2C"/>
    <w:rsid w:val="004E0ED9"/>
    <w:rsid w:val="0057454B"/>
    <w:rsid w:val="005E18DE"/>
    <w:rsid w:val="006204DB"/>
    <w:rsid w:val="00623E9B"/>
    <w:rsid w:val="00625507"/>
    <w:rsid w:val="00626C42"/>
    <w:rsid w:val="0066698E"/>
    <w:rsid w:val="006D4EA9"/>
    <w:rsid w:val="007225B8"/>
    <w:rsid w:val="007518BC"/>
    <w:rsid w:val="007C67D0"/>
    <w:rsid w:val="009001AA"/>
    <w:rsid w:val="00976ABD"/>
    <w:rsid w:val="009A02B5"/>
    <w:rsid w:val="009E3648"/>
    <w:rsid w:val="009E3C4F"/>
    <w:rsid w:val="009F623B"/>
    <w:rsid w:val="00A77EF7"/>
    <w:rsid w:val="00AC56C4"/>
    <w:rsid w:val="00AE465D"/>
    <w:rsid w:val="00B4437B"/>
    <w:rsid w:val="00C67F4D"/>
    <w:rsid w:val="00CB0DC4"/>
    <w:rsid w:val="00D252E4"/>
    <w:rsid w:val="00D4779D"/>
    <w:rsid w:val="00D535CE"/>
    <w:rsid w:val="00DD2CA0"/>
    <w:rsid w:val="00DF01D6"/>
    <w:rsid w:val="00DF7CB6"/>
    <w:rsid w:val="00E978D8"/>
    <w:rsid w:val="00F72CA5"/>
    <w:rsid w:val="00F95FE1"/>
    <w:rsid w:val="00FA7E41"/>
    <w:rsid w:val="00FB6F3D"/>
    <w:rsid w:val="00FB78C9"/>
    <w:rsid w:val="013F4820"/>
    <w:rsid w:val="062EB196"/>
    <w:rsid w:val="077F98D4"/>
    <w:rsid w:val="0C42B5E7"/>
    <w:rsid w:val="0E4A49B1"/>
    <w:rsid w:val="15056C40"/>
    <w:rsid w:val="1F194AC9"/>
    <w:rsid w:val="1FCB6E25"/>
    <w:rsid w:val="25C7A1ED"/>
    <w:rsid w:val="26C1FA65"/>
    <w:rsid w:val="2D349C47"/>
    <w:rsid w:val="32963029"/>
    <w:rsid w:val="3544FAE2"/>
    <w:rsid w:val="35997344"/>
    <w:rsid w:val="3A630ECB"/>
    <w:rsid w:val="3B1309BF"/>
    <w:rsid w:val="3BD56062"/>
    <w:rsid w:val="3D7130C3"/>
    <w:rsid w:val="3E4AAA81"/>
    <w:rsid w:val="44D396C7"/>
    <w:rsid w:val="48D98824"/>
    <w:rsid w:val="4AB47691"/>
    <w:rsid w:val="4C2567B3"/>
    <w:rsid w:val="4CDD272C"/>
    <w:rsid w:val="50F0619F"/>
    <w:rsid w:val="52ECEFB7"/>
    <w:rsid w:val="53143C4A"/>
    <w:rsid w:val="5A7740C1"/>
    <w:rsid w:val="5CC9E6DD"/>
    <w:rsid w:val="6399E618"/>
    <w:rsid w:val="6AB4CC2F"/>
    <w:rsid w:val="6D8039FC"/>
    <w:rsid w:val="740352AD"/>
    <w:rsid w:val="79C0E160"/>
    <w:rsid w:val="7B87055D"/>
    <w:rsid w:val="7DC9EE40"/>
    <w:rsid w:val="7DED347E"/>
    <w:rsid w:val="7FB613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C5EFC"/>
  <w15:chartTrackingRefBased/>
  <w15:docId w15:val="{D6567779-7F0B-4250-9870-434DD88A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8D8"/>
    <w:rPr>
      <w:sz w:val="22"/>
    </w:rPr>
  </w:style>
  <w:style w:type="paragraph" w:styleId="Kop1">
    <w:name w:val="heading 1"/>
    <w:basedOn w:val="Standaard"/>
    <w:next w:val="Standaard"/>
    <w:link w:val="Kop1Char"/>
    <w:autoRedefine/>
    <w:uiPriority w:val="9"/>
    <w:qFormat/>
    <w:rsid w:val="00F95FE1"/>
    <w:pPr>
      <w:keepNext/>
      <w:keepLines/>
      <w:pBdr>
        <w:bottom w:val="single" w:sz="4" w:space="1" w:color="056F95" w:themeColor="accent1"/>
      </w:pBdr>
      <w:spacing w:before="400" w:line="240" w:lineRule="auto"/>
      <w:outlineLvl w:val="0"/>
    </w:pPr>
    <w:rPr>
      <w:rFonts w:asciiTheme="majorHAnsi" w:eastAsiaTheme="majorEastAsia" w:hAnsiTheme="majorHAnsi" w:cstheme="majorBidi"/>
      <w:color w:val="056F95" w:themeColor="accent1"/>
      <w:sz w:val="28"/>
      <w:szCs w:val="28"/>
    </w:rPr>
  </w:style>
  <w:style w:type="paragraph" w:styleId="Kop2">
    <w:name w:val="heading 2"/>
    <w:basedOn w:val="Standaard"/>
    <w:next w:val="Standaard"/>
    <w:link w:val="Kop2Char"/>
    <w:autoRedefine/>
    <w:uiPriority w:val="9"/>
    <w:unhideWhenUsed/>
    <w:qFormat/>
    <w:rsid w:val="003D2F86"/>
    <w:pPr>
      <w:keepNext/>
      <w:keepLines/>
      <w:spacing w:before="160" w:line="240" w:lineRule="auto"/>
      <w:outlineLvl w:val="1"/>
    </w:pPr>
    <w:rPr>
      <w:rFonts w:asciiTheme="majorHAnsi" w:eastAsiaTheme="majorEastAsia" w:hAnsiTheme="majorHAnsi" w:cstheme="majorBidi"/>
      <w:color w:val="056F95" w:themeColor="accent1"/>
      <w:sz w:val="28"/>
      <w:szCs w:val="28"/>
    </w:rPr>
  </w:style>
  <w:style w:type="paragraph" w:styleId="Kop3">
    <w:name w:val="heading 3"/>
    <w:basedOn w:val="Standaard"/>
    <w:next w:val="Standaard"/>
    <w:link w:val="Kop3Char"/>
    <w:uiPriority w:val="9"/>
    <w:unhideWhenUsed/>
    <w:qFormat/>
    <w:rsid w:val="00DD2CA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unhideWhenUsed/>
    <w:qFormat/>
    <w:rsid w:val="00DD2CA0"/>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DD2CA0"/>
    <w:pPr>
      <w:keepNext/>
      <w:keepLines/>
      <w:spacing w:before="80" w:after="0"/>
      <w:outlineLvl w:val="4"/>
    </w:pPr>
    <w:rPr>
      <w:rFonts w:asciiTheme="majorHAnsi" w:eastAsiaTheme="majorEastAsia" w:hAnsiTheme="majorHAnsi" w:cstheme="majorBidi"/>
      <w:i/>
      <w:iCs/>
      <w:szCs w:val="22"/>
    </w:rPr>
  </w:style>
  <w:style w:type="paragraph" w:styleId="Kop6">
    <w:name w:val="heading 6"/>
    <w:basedOn w:val="Standaard"/>
    <w:next w:val="Standaard"/>
    <w:link w:val="Kop6Char"/>
    <w:uiPriority w:val="9"/>
    <w:semiHidden/>
    <w:unhideWhenUsed/>
    <w:qFormat/>
    <w:rsid w:val="00DD2CA0"/>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DD2CA0"/>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DD2CA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DD2CA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5FE1"/>
    <w:rPr>
      <w:rFonts w:asciiTheme="majorHAnsi" w:eastAsiaTheme="majorEastAsia" w:hAnsiTheme="majorHAnsi" w:cstheme="majorBidi"/>
      <w:color w:val="056F95" w:themeColor="accent1"/>
      <w:sz w:val="28"/>
      <w:szCs w:val="28"/>
    </w:rPr>
  </w:style>
  <w:style w:type="character" w:customStyle="1" w:styleId="Kop2Char">
    <w:name w:val="Kop 2 Char"/>
    <w:basedOn w:val="Standaardalinea-lettertype"/>
    <w:link w:val="Kop2"/>
    <w:uiPriority w:val="9"/>
    <w:rsid w:val="003D2F86"/>
    <w:rPr>
      <w:rFonts w:asciiTheme="majorHAnsi" w:eastAsiaTheme="majorEastAsia" w:hAnsiTheme="majorHAnsi" w:cstheme="majorBidi"/>
      <w:color w:val="056F95" w:themeColor="accent1"/>
      <w:sz w:val="28"/>
      <w:szCs w:val="28"/>
    </w:rPr>
  </w:style>
  <w:style w:type="character" w:customStyle="1" w:styleId="Kop3Char">
    <w:name w:val="Kop 3 Char"/>
    <w:basedOn w:val="Standaardalinea-lettertype"/>
    <w:link w:val="Kop3"/>
    <w:uiPriority w:val="9"/>
    <w:rsid w:val="00DD2CA0"/>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rsid w:val="00DD2CA0"/>
    <w:rPr>
      <w:rFonts w:asciiTheme="majorHAnsi" w:eastAsiaTheme="majorEastAsia" w:hAnsiTheme="majorHAnsi" w:cstheme="majorBidi"/>
      <w:sz w:val="24"/>
      <w:szCs w:val="24"/>
    </w:rPr>
  </w:style>
  <w:style w:type="paragraph" w:styleId="Titel">
    <w:name w:val="Title"/>
    <w:basedOn w:val="Standaard"/>
    <w:next w:val="Standaard"/>
    <w:link w:val="TitelChar"/>
    <w:uiPriority w:val="10"/>
    <w:qFormat/>
    <w:rsid w:val="00DD2CA0"/>
    <w:pPr>
      <w:spacing w:after="0" w:line="240" w:lineRule="auto"/>
      <w:contextualSpacing/>
    </w:pPr>
    <w:rPr>
      <w:rFonts w:asciiTheme="majorHAnsi" w:eastAsiaTheme="majorEastAsia" w:hAnsiTheme="majorHAnsi" w:cstheme="majorBidi"/>
      <w:color w:val="03526F" w:themeColor="accent1" w:themeShade="BF"/>
      <w:spacing w:val="-7"/>
      <w:sz w:val="80"/>
      <w:szCs w:val="80"/>
    </w:rPr>
  </w:style>
  <w:style w:type="character" w:customStyle="1" w:styleId="TitelChar">
    <w:name w:val="Titel Char"/>
    <w:basedOn w:val="Standaardalinea-lettertype"/>
    <w:link w:val="Titel"/>
    <w:uiPriority w:val="10"/>
    <w:rsid w:val="00DD2CA0"/>
    <w:rPr>
      <w:rFonts w:asciiTheme="majorHAnsi" w:eastAsiaTheme="majorEastAsia" w:hAnsiTheme="majorHAnsi" w:cstheme="majorBidi"/>
      <w:color w:val="03526F" w:themeColor="accent1" w:themeShade="BF"/>
      <w:spacing w:val="-7"/>
      <w:sz w:val="80"/>
      <w:szCs w:val="80"/>
    </w:rPr>
  </w:style>
  <w:style w:type="paragraph" w:styleId="Duidelijkcitaat">
    <w:name w:val="Intense Quote"/>
    <w:basedOn w:val="Standaard"/>
    <w:next w:val="Standaard"/>
    <w:link w:val="DuidelijkcitaatChar"/>
    <w:uiPriority w:val="30"/>
    <w:qFormat/>
    <w:rsid w:val="00DD2CA0"/>
    <w:pPr>
      <w:spacing w:before="100" w:beforeAutospacing="1" w:after="240"/>
      <w:ind w:left="864" w:right="864"/>
      <w:jc w:val="center"/>
    </w:pPr>
    <w:rPr>
      <w:rFonts w:asciiTheme="majorHAnsi" w:eastAsiaTheme="majorEastAsia" w:hAnsiTheme="majorHAnsi" w:cstheme="majorBidi"/>
      <w:color w:val="056F95" w:themeColor="accent1"/>
      <w:sz w:val="28"/>
      <w:szCs w:val="28"/>
    </w:rPr>
  </w:style>
  <w:style w:type="character" w:customStyle="1" w:styleId="DuidelijkcitaatChar">
    <w:name w:val="Duidelijk citaat Char"/>
    <w:basedOn w:val="Standaardalinea-lettertype"/>
    <w:link w:val="Duidelijkcitaat"/>
    <w:uiPriority w:val="30"/>
    <w:rsid w:val="00DD2CA0"/>
    <w:rPr>
      <w:rFonts w:asciiTheme="majorHAnsi" w:eastAsiaTheme="majorEastAsia" w:hAnsiTheme="majorHAnsi" w:cstheme="majorBidi"/>
      <w:color w:val="056F95" w:themeColor="accent1"/>
      <w:sz w:val="28"/>
      <w:szCs w:val="28"/>
    </w:rPr>
  </w:style>
  <w:style w:type="character" w:styleId="Intensievebenadrukking">
    <w:name w:val="Intense Emphasis"/>
    <w:basedOn w:val="Standaardalinea-lettertype"/>
    <w:uiPriority w:val="21"/>
    <w:qFormat/>
    <w:rsid w:val="00DD2CA0"/>
    <w:rPr>
      <w:b/>
      <w:bCs/>
      <w:i/>
      <w:iCs/>
    </w:rPr>
  </w:style>
  <w:style w:type="character" w:styleId="Intensieveverwijzing">
    <w:name w:val="Intense Reference"/>
    <w:basedOn w:val="Standaardalinea-lettertype"/>
    <w:uiPriority w:val="32"/>
    <w:qFormat/>
    <w:rsid w:val="00DD2CA0"/>
    <w:rPr>
      <w:b/>
      <w:bCs/>
      <w:smallCaps/>
      <w:u w:val="single"/>
    </w:rPr>
  </w:style>
  <w:style w:type="paragraph" w:styleId="Koptekst">
    <w:name w:val="header"/>
    <w:basedOn w:val="Standaard"/>
    <w:link w:val="KoptekstChar"/>
    <w:uiPriority w:val="99"/>
    <w:unhideWhenUsed/>
    <w:rsid w:val="00DD2C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CA0"/>
  </w:style>
  <w:style w:type="paragraph" w:styleId="Voettekst">
    <w:name w:val="footer"/>
    <w:basedOn w:val="Standaard"/>
    <w:link w:val="VoettekstChar"/>
    <w:uiPriority w:val="99"/>
    <w:unhideWhenUsed/>
    <w:rsid w:val="00DD2C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CA0"/>
  </w:style>
  <w:style w:type="paragraph" w:styleId="Ballontekst">
    <w:name w:val="Balloon Text"/>
    <w:basedOn w:val="Standaard"/>
    <w:link w:val="BallontekstChar"/>
    <w:uiPriority w:val="99"/>
    <w:semiHidden/>
    <w:unhideWhenUsed/>
    <w:rsid w:val="00DD2C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CA0"/>
    <w:rPr>
      <w:rFonts w:ascii="Segoe UI" w:hAnsi="Segoe UI" w:cs="Segoe UI"/>
      <w:sz w:val="18"/>
      <w:szCs w:val="18"/>
    </w:rPr>
  </w:style>
  <w:style w:type="character" w:customStyle="1" w:styleId="Kop5Char">
    <w:name w:val="Kop 5 Char"/>
    <w:basedOn w:val="Standaardalinea-lettertype"/>
    <w:link w:val="Kop5"/>
    <w:uiPriority w:val="9"/>
    <w:semiHidden/>
    <w:rsid w:val="00DD2CA0"/>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DD2CA0"/>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DD2CA0"/>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DD2CA0"/>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DD2CA0"/>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DD2CA0"/>
    <w:pPr>
      <w:spacing w:line="240" w:lineRule="auto"/>
    </w:pPr>
    <w:rPr>
      <w:b/>
      <w:bCs/>
      <w:color w:val="404040" w:themeColor="text1" w:themeTint="BF"/>
      <w:sz w:val="20"/>
      <w:szCs w:val="20"/>
    </w:rPr>
  </w:style>
  <w:style w:type="paragraph" w:styleId="Ondertitel">
    <w:name w:val="Subtitle"/>
    <w:basedOn w:val="Standaard"/>
    <w:next w:val="Standaard"/>
    <w:link w:val="OndertitelChar"/>
    <w:uiPriority w:val="11"/>
    <w:qFormat/>
    <w:rsid w:val="00DD2CA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DD2CA0"/>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DD2CA0"/>
    <w:rPr>
      <w:b/>
      <w:bCs/>
    </w:rPr>
  </w:style>
  <w:style w:type="character" w:styleId="Nadruk">
    <w:name w:val="Emphasis"/>
    <w:basedOn w:val="Standaardalinea-lettertype"/>
    <w:uiPriority w:val="20"/>
    <w:qFormat/>
    <w:rsid w:val="00DD2CA0"/>
    <w:rPr>
      <w:i/>
      <w:iCs/>
    </w:rPr>
  </w:style>
  <w:style w:type="paragraph" w:styleId="Geenafstand">
    <w:name w:val="No Spacing"/>
    <w:uiPriority w:val="1"/>
    <w:qFormat/>
    <w:rsid w:val="00DD2CA0"/>
    <w:pPr>
      <w:spacing w:after="0" w:line="240" w:lineRule="auto"/>
    </w:pPr>
  </w:style>
  <w:style w:type="paragraph" w:styleId="Citaat">
    <w:name w:val="Quote"/>
    <w:basedOn w:val="Standaard"/>
    <w:next w:val="Standaard"/>
    <w:link w:val="CitaatChar"/>
    <w:uiPriority w:val="29"/>
    <w:qFormat/>
    <w:rsid w:val="00DD2CA0"/>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DD2CA0"/>
    <w:rPr>
      <w:i/>
      <w:iCs/>
    </w:rPr>
  </w:style>
  <w:style w:type="character" w:styleId="Subtielebenadrukking">
    <w:name w:val="Subtle Emphasis"/>
    <w:basedOn w:val="Standaardalinea-lettertype"/>
    <w:uiPriority w:val="19"/>
    <w:qFormat/>
    <w:rsid w:val="00DD2CA0"/>
    <w:rPr>
      <w:i/>
      <w:iCs/>
      <w:color w:val="595959" w:themeColor="text1" w:themeTint="A6"/>
    </w:rPr>
  </w:style>
  <w:style w:type="character" w:styleId="Subtieleverwijzing">
    <w:name w:val="Subtle Reference"/>
    <w:basedOn w:val="Standaardalinea-lettertype"/>
    <w:uiPriority w:val="31"/>
    <w:qFormat/>
    <w:rsid w:val="00DD2CA0"/>
    <w:rPr>
      <w:smallCaps/>
      <w:color w:val="404040" w:themeColor="text1" w:themeTint="BF"/>
    </w:rPr>
  </w:style>
  <w:style w:type="character" w:styleId="Titelvanboek">
    <w:name w:val="Book Title"/>
    <w:basedOn w:val="Standaardalinea-lettertype"/>
    <w:uiPriority w:val="33"/>
    <w:qFormat/>
    <w:rsid w:val="00DD2CA0"/>
    <w:rPr>
      <w:b/>
      <w:bCs/>
      <w:smallCaps/>
    </w:rPr>
  </w:style>
  <w:style w:type="paragraph" w:styleId="Kopvaninhoudsopgave">
    <w:name w:val="TOC Heading"/>
    <w:basedOn w:val="Kop1"/>
    <w:next w:val="Standaard"/>
    <w:uiPriority w:val="39"/>
    <w:unhideWhenUsed/>
    <w:qFormat/>
    <w:rsid w:val="00DD2CA0"/>
    <w:pPr>
      <w:outlineLvl w:val="9"/>
    </w:pPr>
  </w:style>
  <w:style w:type="paragraph" w:styleId="Inhopg1">
    <w:name w:val="toc 1"/>
    <w:basedOn w:val="Standaard"/>
    <w:next w:val="Standaard"/>
    <w:autoRedefine/>
    <w:uiPriority w:val="39"/>
    <w:unhideWhenUsed/>
    <w:rsid w:val="003D2F86"/>
    <w:pPr>
      <w:spacing w:after="100"/>
    </w:pPr>
  </w:style>
  <w:style w:type="character" w:styleId="Hyperlink">
    <w:name w:val="Hyperlink"/>
    <w:basedOn w:val="Standaardalinea-lettertype"/>
    <w:uiPriority w:val="99"/>
    <w:unhideWhenUsed/>
    <w:rsid w:val="003D2F86"/>
    <w:rPr>
      <w:color w:val="03488B" w:themeColor="hyperlink"/>
      <w:u w:val="single"/>
    </w:rPr>
  </w:style>
  <w:style w:type="character" w:styleId="Onopgelostemelding">
    <w:name w:val="Unresolved Mention"/>
    <w:basedOn w:val="Standaardalinea-lettertype"/>
    <w:uiPriority w:val="99"/>
    <w:semiHidden/>
    <w:unhideWhenUsed/>
    <w:rsid w:val="00625507"/>
    <w:rPr>
      <w:color w:val="605E5C"/>
      <w:shd w:val="clear" w:color="auto" w:fill="E1DFDD"/>
    </w:rPr>
  </w:style>
  <w:style w:type="paragraph" w:styleId="Revisie">
    <w:name w:val="Revision"/>
    <w:hidden/>
    <w:uiPriority w:val="99"/>
    <w:semiHidden/>
    <w:rsid w:val="00383750"/>
    <w:pPr>
      <w:spacing w:after="0" w:line="240" w:lineRule="auto"/>
    </w:pPr>
    <w:rPr>
      <w:sz w:val="22"/>
    </w:rPr>
  </w:style>
  <w:style w:type="character" w:styleId="Verwijzingopmerking">
    <w:name w:val="annotation reference"/>
    <w:basedOn w:val="Standaardalinea-lettertype"/>
    <w:uiPriority w:val="99"/>
    <w:semiHidden/>
    <w:unhideWhenUsed/>
    <w:rsid w:val="00383750"/>
    <w:rPr>
      <w:sz w:val="16"/>
      <w:szCs w:val="16"/>
    </w:rPr>
  </w:style>
  <w:style w:type="paragraph" w:styleId="Tekstopmerking">
    <w:name w:val="annotation text"/>
    <w:basedOn w:val="Standaard"/>
    <w:link w:val="TekstopmerkingChar"/>
    <w:uiPriority w:val="99"/>
    <w:unhideWhenUsed/>
    <w:rsid w:val="00383750"/>
    <w:pPr>
      <w:spacing w:line="240" w:lineRule="auto"/>
    </w:pPr>
    <w:rPr>
      <w:sz w:val="20"/>
      <w:szCs w:val="20"/>
    </w:rPr>
  </w:style>
  <w:style w:type="character" w:customStyle="1" w:styleId="TekstopmerkingChar">
    <w:name w:val="Tekst opmerking Char"/>
    <w:basedOn w:val="Standaardalinea-lettertype"/>
    <w:link w:val="Tekstopmerking"/>
    <w:uiPriority w:val="99"/>
    <w:rsid w:val="00383750"/>
    <w:rPr>
      <w:sz w:val="20"/>
      <w:szCs w:val="20"/>
    </w:rPr>
  </w:style>
  <w:style w:type="paragraph" w:styleId="Onderwerpvanopmerking">
    <w:name w:val="annotation subject"/>
    <w:basedOn w:val="Tekstopmerking"/>
    <w:next w:val="Tekstopmerking"/>
    <w:link w:val="OnderwerpvanopmerkingChar"/>
    <w:uiPriority w:val="99"/>
    <w:semiHidden/>
    <w:unhideWhenUsed/>
    <w:rsid w:val="00383750"/>
    <w:rPr>
      <w:b/>
      <w:bCs/>
    </w:rPr>
  </w:style>
  <w:style w:type="character" w:customStyle="1" w:styleId="OnderwerpvanopmerkingChar">
    <w:name w:val="Onderwerp van opmerking Char"/>
    <w:basedOn w:val="TekstopmerkingChar"/>
    <w:link w:val="Onderwerpvanopmerking"/>
    <w:uiPriority w:val="99"/>
    <w:semiHidden/>
    <w:rsid w:val="00383750"/>
    <w:rPr>
      <w:b/>
      <w:bCs/>
      <w:sz w:val="20"/>
      <w:szCs w:val="20"/>
    </w:rPr>
  </w:style>
  <w:style w:type="character" w:customStyle="1" w:styleId="normaltextrun">
    <w:name w:val="normaltextrun"/>
    <w:basedOn w:val="Standaardalinea-lettertype"/>
    <w:rsid w:val="007C67D0"/>
  </w:style>
  <w:style w:type="paragraph" w:customStyle="1" w:styleId="paragraph">
    <w:name w:val="paragraph"/>
    <w:basedOn w:val="Standaard"/>
    <w:rsid w:val="007C67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7C67D0"/>
  </w:style>
  <w:style w:type="character" w:customStyle="1" w:styleId="scxw119184268">
    <w:name w:val="scxw119184268"/>
    <w:basedOn w:val="Standaardalinea-lettertype"/>
    <w:rsid w:val="007C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8425">
      <w:bodyDiv w:val="1"/>
      <w:marLeft w:val="0"/>
      <w:marRight w:val="0"/>
      <w:marTop w:val="0"/>
      <w:marBottom w:val="0"/>
      <w:divBdr>
        <w:top w:val="none" w:sz="0" w:space="0" w:color="auto"/>
        <w:left w:val="none" w:sz="0" w:space="0" w:color="auto"/>
        <w:bottom w:val="none" w:sz="0" w:space="0" w:color="auto"/>
        <w:right w:val="none" w:sz="0" w:space="0" w:color="auto"/>
      </w:divBdr>
      <w:divsChild>
        <w:div w:id="1140460611">
          <w:marLeft w:val="0"/>
          <w:marRight w:val="0"/>
          <w:marTop w:val="0"/>
          <w:marBottom w:val="0"/>
          <w:divBdr>
            <w:top w:val="none" w:sz="0" w:space="0" w:color="auto"/>
            <w:left w:val="none" w:sz="0" w:space="0" w:color="auto"/>
            <w:bottom w:val="none" w:sz="0" w:space="0" w:color="auto"/>
            <w:right w:val="none" w:sz="0" w:space="0" w:color="auto"/>
          </w:divBdr>
        </w:div>
        <w:div w:id="1896578124">
          <w:marLeft w:val="0"/>
          <w:marRight w:val="0"/>
          <w:marTop w:val="0"/>
          <w:marBottom w:val="0"/>
          <w:divBdr>
            <w:top w:val="none" w:sz="0" w:space="0" w:color="auto"/>
            <w:left w:val="none" w:sz="0" w:space="0" w:color="auto"/>
            <w:bottom w:val="none" w:sz="0" w:space="0" w:color="auto"/>
            <w:right w:val="none" w:sz="0" w:space="0" w:color="auto"/>
          </w:divBdr>
        </w:div>
        <w:div w:id="386339288">
          <w:marLeft w:val="0"/>
          <w:marRight w:val="0"/>
          <w:marTop w:val="0"/>
          <w:marBottom w:val="0"/>
          <w:divBdr>
            <w:top w:val="none" w:sz="0" w:space="0" w:color="auto"/>
            <w:left w:val="none" w:sz="0" w:space="0" w:color="auto"/>
            <w:bottom w:val="none" w:sz="0" w:space="0" w:color="auto"/>
            <w:right w:val="none" w:sz="0" w:space="0" w:color="auto"/>
          </w:divBdr>
        </w:div>
        <w:div w:id="276763281">
          <w:marLeft w:val="0"/>
          <w:marRight w:val="0"/>
          <w:marTop w:val="0"/>
          <w:marBottom w:val="0"/>
          <w:divBdr>
            <w:top w:val="none" w:sz="0" w:space="0" w:color="auto"/>
            <w:left w:val="none" w:sz="0" w:space="0" w:color="auto"/>
            <w:bottom w:val="none" w:sz="0" w:space="0" w:color="auto"/>
            <w:right w:val="none" w:sz="0" w:space="0" w:color="auto"/>
          </w:divBdr>
        </w:div>
        <w:div w:id="1276325802">
          <w:marLeft w:val="0"/>
          <w:marRight w:val="0"/>
          <w:marTop w:val="0"/>
          <w:marBottom w:val="0"/>
          <w:divBdr>
            <w:top w:val="none" w:sz="0" w:space="0" w:color="auto"/>
            <w:left w:val="none" w:sz="0" w:space="0" w:color="auto"/>
            <w:bottom w:val="none" w:sz="0" w:space="0" w:color="auto"/>
            <w:right w:val="none" w:sz="0" w:space="0" w:color="auto"/>
          </w:divBdr>
        </w:div>
        <w:div w:id="374161557">
          <w:marLeft w:val="0"/>
          <w:marRight w:val="0"/>
          <w:marTop w:val="0"/>
          <w:marBottom w:val="0"/>
          <w:divBdr>
            <w:top w:val="none" w:sz="0" w:space="0" w:color="auto"/>
            <w:left w:val="none" w:sz="0" w:space="0" w:color="auto"/>
            <w:bottom w:val="none" w:sz="0" w:space="0" w:color="auto"/>
            <w:right w:val="none" w:sz="0" w:space="0" w:color="auto"/>
          </w:divBdr>
        </w:div>
        <w:div w:id="675039704">
          <w:marLeft w:val="0"/>
          <w:marRight w:val="0"/>
          <w:marTop w:val="0"/>
          <w:marBottom w:val="0"/>
          <w:divBdr>
            <w:top w:val="none" w:sz="0" w:space="0" w:color="auto"/>
            <w:left w:val="none" w:sz="0" w:space="0" w:color="auto"/>
            <w:bottom w:val="none" w:sz="0" w:space="0" w:color="auto"/>
            <w:right w:val="none" w:sz="0" w:space="0" w:color="auto"/>
          </w:divBdr>
        </w:div>
        <w:div w:id="2098793043">
          <w:marLeft w:val="0"/>
          <w:marRight w:val="0"/>
          <w:marTop w:val="0"/>
          <w:marBottom w:val="0"/>
          <w:divBdr>
            <w:top w:val="none" w:sz="0" w:space="0" w:color="auto"/>
            <w:left w:val="none" w:sz="0" w:space="0" w:color="auto"/>
            <w:bottom w:val="none" w:sz="0" w:space="0" w:color="auto"/>
            <w:right w:val="none" w:sz="0" w:space="0" w:color="auto"/>
          </w:divBdr>
        </w:div>
        <w:div w:id="627859372">
          <w:marLeft w:val="0"/>
          <w:marRight w:val="0"/>
          <w:marTop w:val="0"/>
          <w:marBottom w:val="0"/>
          <w:divBdr>
            <w:top w:val="none" w:sz="0" w:space="0" w:color="auto"/>
            <w:left w:val="none" w:sz="0" w:space="0" w:color="auto"/>
            <w:bottom w:val="none" w:sz="0" w:space="0" w:color="auto"/>
            <w:right w:val="none" w:sz="0" w:space="0" w:color="auto"/>
          </w:divBdr>
        </w:div>
        <w:div w:id="1627738468">
          <w:marLeft w:val="0"/>
          <w:marRight w:val="0"/>
          <w:marTop w:val="0"/>
          <w:marBottom w:val="0"/>
          <w:divBdr>
            <w:top w:val="none" w:sz="0" w:space="0" w:color="auto"/>
            <w:left w:val="none" w:sz="0" w:space="0" w:color="auto"/>
            <w:bottom w:val="none" w:sz="0" w:space="0" w:color="auto"/>
            <w:right w:val="none" w:sz="0" w:space="0" w:color="auto"/>
          </w:divBdr>
        </w:div>
        <w:div w:id="22369848">
          <w:marLeft w:val="0"/>
          <w:marRight w:val="0"/>
          <w:marTop w:val="0"/>
          <w:marBottom w:val="0"/>
          <w:divBdr>
            <w:top w:val="none" w:sz="0" w:space="0" w:color="auto"/>
            <w:left w:val="none" w:sz="0" w:space="0" w:color="auto"/>
            <w:bottom w:val="none" w:sz="0" w:space="0" w:color="auto"/>
            <w:right w:val="none" w:sz="0" w:space="0" w:color="auto"/>
          </w:divBdr>
        </w:div>
        <w:div w:id="1442802244">
          <w:marLeft w:val="0"/>
          <w:marRight w:val="0"/>
          <w:marTop w:val="0"/>
          <w:marBottom w:val="0"/>
          <w:divBdr>
            <w:top w:val="none" w:sz="0" w:space="0" w:color="auto"/>
            <w:left w:val="none" w:sz="0" w:space="0" w:color="auto"/>
            <w:bottom w:val="none" w:sz="0" w:space="0" w:color="auto"/>
            <w:right w:val="none" w:sz="0" w:space="0" w:color="auto"/>
          </w:divBdr>
        </w:div>
        <w:div w:id="1200627210">
          <w:marLeft w:val="0"/>
          <w:marRight w:val="0"/>
          <w:marTop w:val="0"/>
          <w:marBottom w:val="0"/>
          <w:divBdr>
            <w:top w:val="none" w:sz="0" w:space="0" w:color="auto"/>
            <w:left w:val="none" w:sz="0" w:space="0" w:color="auto"/>
            <w:bottom w:val="none" w:sz="0" w:space="0" w:color="auto"/>
            <w:right w:val="none" w:sz="0" w:space="0" w:color="auto"/>
          </w:divBdr>
        </w:div>
        <w:div w:id="2052922224">
          <w:marLeft w:val="0"/>
          <w:marRight w:val="0"/>
          <w:marTop w:val="0"/>
          <w:marBottom w:val="0"/>
          <w:divBdr>
            <w:top w:val="none" w:sz="0" w:space="0" w:color="auto"/>
            <w:left w:val="none" w:sz="0" w:space="0" w:color="auto"/>
            <w:bottom w:val="none" w:sz="0" w:space="0" w:color="auto"/>
            <w:right w:val="none" w:sz="0" w:space="0" w:color="auto"/>
          </w:divBdr>
        </w:div>
        <w:div w:id="421224676">
          <w:marLeft w:val="0"/>
          <w:marRight w:val="0"/>
          <w:marTop w:val="0"/>
          <w:marBottom w:val="0"/>
          <w:divBdr>
            <w:top w:val="none" w:sz="0" w:space="0" w:color="auto"/>
            <w:left w:val="none" w:sz="0" w:space="0" w:color="auto"/>
            <w:bottom w:val="none" w:sz="0" w:space="0" w:color="auto"/>
            <w:right w:val="none" w:sz="0" w:space="0" w:color="auto"/>
          </w:divBdr>
        </w:div>
        <w:div w:id="910963272">
          <w:marLeft w:val="0"/>
          <w:marRight w:val="0"/>
          <w:marTop w:val="0"/>
          <w:marBottom w:val="0"/>
          <w:divBdr>
            <w:top w:val="none" w:sz="0" w:space="0" w:color="auto"/>
            <w:left w:val="none" w:sz="0" w:space="0" w:color="auto"/>
            <w:bottom w:val="none" w:sz="0" w:space="0" w:color="auto"/>
            <w:right w:val="none" w:sz="0" w:space="0" w:color="auto"/>
          </w:divBdr>
        </w:div>
        <w:div w:id="2101221354">
          <w:marLeft w:val="0"/>
          <w:marRight w:val="0"/>
          <w:marTop w:val="0"/>
          <w:marBottom w:val="0"/>
          <w:divBdr>
            <w:top w:val="none" w:sz="0" w:space="0" w:color="auto"/>
            <w:left w:val="none" w:sz="0" w:space="0" w:color="auto"/>
            <w:bottom w:val="none" w:sz="0" w:space="0" w:color="auto"/>
            <w:right w:val="none" w:sz="0" w:space="0" w:color="auto"/>
          </w:divBdr>
        </w:div>
      </w:divsChild>
    </w:div>
    <w:div w:id="1571960192">
      <w:bodyDiv w:val="1"/>
      <w:marLeft w:val="0"/>
      <w:marRight w:val="0"/>
      <w:marTop w:val="0"/>
      <w:marBottom w:val="0"/>
      <w:divBdr>
        <w:top w:val="none" w:sz="0" w:space="0" w:color="auto"/>
        <w:left w:val="none" w:sz="0" w:space="0" w:color="auto"/>
        <w:bottom w:val="none" w:sz="0" w:space="0" w:color="auto"/>
        <w:right w:val="none" w:sz="0" w:space="0" w:color="auto"/>
      </w:divBdr>
    </w:div>
    <w:div w:id="19494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rs@mobilit.fgov.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OD-SPF">
      <a:dk1>
        <a:sysClr val="windowText" lastClr="000000"/>
      </a:dk1>
      <a:lt1>
        <a:srgbClr val="FFFFFF"/>
      </a:lt1>
      <a:dk2>
        <a:srgbClr val="056F95"/>
      </a:dk2>
      <a:lt2>
        <a:srgbClr val="E7E6E6"/>
      </a:lt2>
      <a:accent1>
        <a:srgbClr val="056F95"/>
      </a:accent1>
      <a:accent2>
        <a:srgbClr val="D60B52"/>
      </a:accent2>
      <a:accent3>
        <a:srgbClr val="F39200"/>
      </a:accent3>
      <a:accent4>
        <a:srgbClr val="FFCD03"/>
      </a:accent4>
      <a:accent5>
        <a:srgbClr val="63AF2F"/>
      </a:accent5>
      <a:accent6>
        <a:srgbClr val="009FE3"/>
      </a:accent6>
      <a:hlink>
        <a:srgbClr val="03488B"/>
      </a:hlink>
      <a:folHlink>
        <a:srgbClr val="3592C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421cff-bcf7-4a0b-a040-586476ec688d">
      <UserInfo>
        <DisplayName>Charlotte Van den Branden</DisplayName>
        <AccountId>187</AccountId>
        <AccountType/>
      </UserInfo>
      <UserInfo>
        <DisplayName>Veerle Custers</DisplayName>
        <AccountId>14</AccountId>
        <AccountType/>
      </UserInfo>
      <UserInfo>
        <DisplayName>Luca De Bellis</DisplayName>
        <AccountId>23</AccountId>
        <AccountType/>
      </UserInfo>
      <UserInfo>
        <DisplayName>Elke Van Hemelrijck</DisplayName>
        <AccountId>16</AccountId>
        <AccountType/>
      </UserInfo>
      <UserInfo>
        <DisplayName>Sabine Gelaes</DisplayName>
        <AccountId>524</AccountId>
        <AccountType/>
      </UserInfo>
      <UserInfo>
        <DisplayName>Mei-Ling Wu</DisplayName>
        <AccountId>227</AccountId>
        <AccountType/>
      </UserInfo>
    </SharedWithUsers>
    <_Flow_SignoffStatus xmlns="81a83fd4-2ab4-4f9d-8100-2b22627d23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3D2036E0E76845B35C4597F7FA86C4" ma:contentTypeVersion="14" ma:contentTypeDescription="Een nieuw document maken." ma:contentTypeScope="" ma:versionID="c3993f1f14775498cd6845f37add615c">
  <xsd:schema xmlns:xsd="http://www.w3.org/2001/XMLSchema" xmlns:xs="http://www.w3.org/2001/XMLSchema" xmlns:p="http://schemas.microsoft.com/office/2006/metadata/properties" xmlns:ns2="81a83fd4-2ab4-4f9d-8100-2b22627d2382" xmlns:ns3="c8421cff-bcf7-4a0b-a040-586476ec688d" targetNamespace="http://schemas.microsoft.com/office/2006/metadata/properties" ma:root="true" ma:fieldsID="a26699a8d983acc9df0167f33cda3e71" ns2:_="" ns3:_="">
    <xsd:import namespace="81a83fd4-2ab4-4f9d-8100-2b22627d2382"/>
    <xsd:import namespace="c8421cff-bcf7-4a0b-a040-586476ec6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3fd4-2ab4-4f9d-8100-2b22627d23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6" nillable="true" ma:displayName="Afmeldingsstatus" ma:internalName="Afmeldings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21cff-bcf7-4a0b-a040-586476ec688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782D1-0513-4A4B-BD63-F4530ED6009A}">
  <ds:schemaRefs>
    <ds:schemaRef ds:uri="http://schemas.microsoft.com/office/2006/metadata/properties"/>
    <ds:schemaRef ds:uri="http://schemas.microsoft.com/office/infopath/2007/PartnerControls"/>
    <ds:schemaRef ds:uri="c8421cff-bcf7-4a0b-a040-586476ec688d"/>
    <ds:schemaRef ds:uri="81a83fd4-2ab4-4f9d-8100-2b22627d2382"/>
  </ds:schemaRefs>
</ds:datastoreItem>
</file>

<file path=customXml/itemProps2.xml><?xml version="1.0" encoding="utf-8"?>
<ds:datastoreItem xmlns:ds="http://schemas.openxmlformats.org/officeDocument/2006/customXml" ds:itemID="{2093526D-A923-4CE7-93D1-EBEAD81B2D40}">
  <ds:schemaRefs>
    <ds:schemaRef ds:uri="http://schemas.microsoft.com/sharepoint/v3/contenttype/forms"/>
  </ds:schemaRefs>
</ds:datastoreItem>
</file>

<file path=customXml/itemProps3.xml><?xml version="1.0" encoding="utf-8"?>
<ds:datastoreItem xmlns:ds="http://schemas.openxmlformats.org/officeDocument/2006/customXml" ds:itemID="{FB08EB40-322E-4234-A1C9-C6DC501D6D16}">
  <ds:schemaRefs>
    <ds:schemaRef ds:uri="http://schemas.openxmlformats.org/officeDocument/2006/bibliography"/>
  </ds:schemaRefs>
</ds:datastoreItem>
</file>

<file path=customXml/itemProps4.xml><?xml version="1.0" encoding="utf-8"?>
<ds:datastoreItem xmlns:ds="http://schemas.openxmlformats.org/officeDocument/2006/customXml" ds:itemID="{3D13C444-EA78-4B15-840B-20F4D17CC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3fd4-2ab4-4f9d-8100-2b22627d2382"/>
    <ds:schemaRef ds:uri="c8421cff-bcf7-4a0b-a040-586476ec6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Mei-Ling Wu</dc:creator>
  <cp:keywords/>
  <dc:description/>
  <cp:lastModifiedBy>Kristien Rohaert</cp:lastModifiedBy>
  <cp:revision>2</cp:revision>
  <dcterms:created xsi:type="dcterms:W3CDTF">2022-03-18T13:48:00Z</dcterms:created>
  <dcterms:modified xsi:type="dcterms:W3CDTF">2022-03-18T13:48:00Z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0x010100D03D2036E0E76845B35C4597F7FA86C4</vt:lpwstr>
  </property>
  <property fmtid="{D5CDD505-2E9C-101B-9397-08002B2CF9AE}" pid="3" name="DossierNr">
    <vt:lpwstr>44;#10000|bb8b28a5-2506-46f9-8fae-3909dd13266d</vt:lpwstr>
  </property>
  <property fmtid="{D5CDD505-2E9C-101B-9397-08002B2CF9AE}" pid="4" name="Databron">
    <vt:lpwstr/>
  </property>
  <property fmtid="{D5CDD505-2E9C-101B-9397-08002B2CF9AE}" pid="5" name="Domein">
    <vt:lpwstr/>
  </property>
  <property fmtid="{D5CDD505-2E9C-101B-9397-08002B2CF9AE}" pid="6" name="Onderwerp_">
    <vt:lpwstr/>
  </property>
  <property fmtid="{D5CDD505-2E9C-101B-9397-08002B2CF9AE}" pid="7" name="Document type">
    <vt:lpwstr/>
  </property>
  <property fmtid="{D5CDD505-2E9C-101B-9397-08002B2CF9AE}" pid="8" name="Stakeholder">
    <vt:lpwstr/>
  </property>
</Properties>
</file>